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2C49D3" w14:textId="5D4F56AA" w:rsidR="0075069C" w:rsidRPr="00572BF7" w:rsidRDefault="0075069C" w:rsidP="0037575E">
      <w:pPr>
        <w:pStyle w:val="afb"/>
        <w:jc w:val="both"/>
        <w:rPr>
          <w:rFonts w:eastAsia="宋体"/>
          <w:lang w:eastAsia="zh-CN"/>
        </w:rPr>
      </w:pPr>
      <w:bookmarkStart w:id="0" w:name="_Ref399006623"/>
      <w:bookmarkStart w:id="1" w:name="_Toc92513360"/>
      <w:r w:rsidRPr="0004538C">
        <w:t>3GPP TSG-</w:t>
      </w:r>
      <w:r w:rsidRPr="00400E05">
        <w:rPr>
          <w:rFonts w:eastAsia="宋体"/>
          <w:lang w:eastAsia="zh-CN"/>
        </w:rPr>
        <w:t xml:space="preserve">RAN WG4 Meeting </w:t>
      </w:r>
      <w:r w:rsidR="00A57F1A" w:rsidRPr="00400E05">
        <w:rPr>
          <w:rFonts w:eastAsia="宋体"/>
          <w:lang w:eastAsia="zh-CN"/>
        </w:rPr>
        <w:t>#</w:t>
      </w:r>
      <w:r w:rsidR="009A01DD" w:rsidRPr="00400E05">
        <w:rPr>
          <w:rFonts w:eastAsia="宋体"/>
          <w:lang w:eastAsia="zh-CN"/>
        </w:rPr>
        <w:t>1</w:t>
      </w:r>
      <w:r w:rsidR="000F0D72">
        <w:rPr>
          <w:rFonts w:eastAsia="宋体"/>
          <w:lang w:eastAsia="zh-CN"/>
        </w:rPr>
        <w:t>10</w:t>
      </w:r>
      <w:r w:rsidR="00251009">
        <w:rPr>
          <w:rFonts w:eastAsia="宋体"/>
          <w:lang w:eastAsia="zh-CN"/>
        </w:rPr>
        <w:t>-bis</w:t>
      </w:r>
      <w:r w:rsidR="00B143F9">
        <w:rPr>
          <w:rFonts w:eastAsia="宋体"/>
          <w:lang w:eastAsia="zh-CN"/>
        </w:rPr>
        <w:t xml:space="preserve"> </w:t>
      </w:r>
      <w:r w:rsidR="009E0064">
        <w:rPr>
          <w:rFonts w:cs="Arial"/>
          <w:sz w:val="20"/>
        </w:rPr>
        <w:t xml:space="preserve">    </w:t>
      </w:r>
      <w:r w:rsidR="00AB5F26">
        <w:rPr>
          <w:rFonts w:cs="Arial"/>
          <w:sz w:val="20"/>
        </w:rPr>
        <w:t xml:space="preserve">    </w:t>
      </w:r>
      <w:r>
        <w:rPr>
          <w:rFonts w:eastAsia="宋体" w:hint="eastAsia"/>
          <w:lang w:eastAsia="zh-CN"/>
        </w:rPr>
        <w:t xml:space="preserve">    </w:t>
      </w:r>
      <w:r w:rsidR="000F0D72">
        <w:rPr>
          <w:rFonts w:eastAsia="宋体"/>
          <w:lang w:eastAsia="zh-CN"/>
        </w:rPr>
        <w:t xml:space="preserve">  </w:t>
      </w:r>
      <w:r>
        <w:rPr>
          <w:rFonts w:eastAsia="宋体" w:hint="eastAsia"/>
          <w:lang w:eastAsia="zh-CN"/>
        </w:rPr>
        <w:t xml:space="preserve">        </w:t>
      </w:r>
      <w:r w:rsidR="00167F84">
        <w:rPr>
          <w:rFonts w:eastAsia="宋体"/>
          <w:lang w:eastAsia="zh-CN"/>
        </w:rPr>
        <w:t xml:space="preserve">  </w:t>
      </w:r>
      <w:r>
        <w:rPr>
          <w:rFonts w:eastAsia="宋体" w:hint="eastAsia"/>
          <w:lang w:eastAsia="zh-CN"/>
        </w:rPr>
        <w:t xml:space="preserve">      </w:t>
      </w:r>
      <w:r w:rsidR="00251009">
        <w:rPr>
          <w:rFonts w:eastAsia="宋体"/>
          <w:lang w:eastAsia="zh-CN"/>
        </w:rPr>
        <w:t xml:space="preserve">        </w:t>
      </w:r>
      <w:r w:rsidR="00903973" w:rsidRPr="00903973">
        <w:t>R4-230</w:t>
      </w:r>
      <w:r w:rsidR="002C2ED5">
        <w:t>450</w:t>
      </w:r>
      <w:r w:rsidR="00C111A2">
        <w:t>5</w:t>
      </w:r>
      <w:bookmarkStart w:id="2" w:name="_GoBack"/>
      <w:bookmarkEnd w:id="2"/>
    </w:p>
    <w:p w14:paraId="61191C36" w14:textId="153B3363" w:rsidR="00675C27" w:rsidRPr="00444A16" w:rsidRDefault="0098480D" w:rsidP="0037575E">
      <w:pPr>
        <w:pStyle w:val="afb"/>
        <w:jc w:val="both"/>
        <w:rPr>
          <w:rFonts w:eastAsia="宋体"/>
          <w:lang w:eastAsia="zh-CN"/>
        </w:rPr>
      </w:pPr>
      <w:r>
        <w:rPr>
          <w:rFonts w:eastAsia="宋体" w:cs="Arial"/>
          <w:sz w:val="24"/>
          <w:szCs w:val="24"/>
          <w:lang w:eastAsia="zh-CN"/>
        </w:rPr>
        <w:t>Changsha</w:t>
      </w:r>
      <w:r w:rsidRPr="006D409C">
        <w:rPr>
          <w:rFonts w:eastAsia="宋体" w:cs="Arial"/>
          <w:sz w:val="24"/>
          <w:szCs w:val="24"/>
          <w:lang w:eastAsia="zh-CN"/>
        </w:rPr>
        <w:t xml:space="preserve">, </w:t>
      </w:r>
      <w:r>
        <w:rPr>
          <w:rFonts w:eastAsia="宋体" w:cs="Arial"/>
          <w:sz w:val="24"/>
          <w:szCs w:val="24"/>
          <w:lang w:eastAsia="zh-CN"/>
        </w:rPr>
        <w:t>China</w:t>
      </w:r>
      <w:r w:rsidRPr="006D409C">
        <w:rPr>
          <w:rFonts w:eastAsia="宋体" w:cs="Arial"/>
          <w:sz w:val="24"/>
          <w:szCs w:val="24"/>
          <w:lang w:eastAsia="zh-CN"/>
        </w:rPr>
        <w:t xml:space="preserve">, </w:t>
      </w:r>
      <w:r>
        <w:rPr>
          <w:rFonts w:eastAsia="宋体" w:cs="Arial"/>
          <w:sz w:val="24"/>
          <w:szCs w:val="24"/>
          <w:lang w:eastAsia="zh-CN"/>
        </w:rPr>
        <w:t>15</w:t>
      </w:r>
      <w:r w:rsidRPr="0093320A">
        <w:rPr>
          <w:rFonts w:eastAsia="宋体" w:cs="Arial"/>
          <w:sz w:val="24"/>
          <w:szCs w:val="24"/>
          <w:vertAlign w:val="superscript"/>
          <w:lang w:eastAsia="zh-CN"/>
        </w:rPr>
        <w:t>th</w:t>
      </w:r>
      <w:r>
        <w:rPr>
          <w:rFonts w:eastAsia="宋体" w:cs="Arial"/>
          <w:sz w:val="24"/>
          <w:szCs w:val="24"/>
          <w:lang w:eastAsia="zh-CN"/>
        </w:rPr>
        <w:t xml:space="preserve"> – </w:t>
      </w:r>
      <w:r w:rsidRPr="006D409C">
        <w:rPr>
          <w:rFonts w:eastAsia="宋体" w:cs="Arial"/>
          <w:sz w:val="24"/>
          <w:szCs w:val="24"/>
          <w:lang w:eastAsia="zh-CN"/>
        </w:rPr>
        <w:t>1</w:t>
      </w:r>
      <w:r>
        <w:rPr>
          <w:rFonts w:eastAsia="宋体" w:cs="Arial"/>
          <w:sz w:val="24"/>
          <w:szCs w:val="24"/>
          <w:lang w:eastAsia="zh-CN"/>
        </w:rPr>
        <w:t>9</w:t>
      </w:r>
      <w:r w:rsidRPr="0093320A">
        <w:rPr>
          <w:rFonts w:eastAsia="宋体" w:cs="Arial"/>
          <w:sz w:val="24"/>
          <w:szCs w:val="24"/>
          <w:vertAlign w:val="superscript"/>
          <w:lang w:eastAsia="zh-CN"/>
        </w:rPr>
        <w:t>th</w:t>
      </w:r>
      <w:r>
        <w:rPr>
          <w:rFonts w:eastAsia="宋体" w:cs="Arial"/>
          <w:sz w:val="24"/>
          <w:szCs w:val="24"/>
          <w:lang w:eastAsia="zh-CN"/>
        </w:rPr>
        <w:t xml:space="preserve"> April</w:t>
      </w:r>
      <w:r w:rsidRPr="006D409C">
        <w:rPr>
          <w:rFonts w:eastAsia="宋体" w:cs="Arial"/>
          <w:sz w:val="24"/>
          <w:szCs w:val="24"/>
          <w:lang w:eastAsia="zh-CN"/>
        </w:rPr>
        <w:t>, 2024</w:t>
      </w:r>
    </w:p>
    <w:p w14:paraId="1B5C2780" w14:textId="77777777" w:rsidR="00F71A33" w:rsidRPr="00F71A33" w:rsidRDefault="00F71A33" w:rsidP="0037575E">
      <w:pPr>
        <w:pStyle w:val="afb"/>
        <w:jc w:val="both"/>
        <w:rPr>
          <w:rFonts w:eastAsia="宋体"/>
          <w:lang w:eastAsia="zh-CN"/>
        </w:rPr>
      </w:pPr>
    </w:p>
    <w:p w14:paraId="396411D9" w14:textId="77777777" w:rsidR="00911C40" w:rsidRPr="00F26092" w:rsidRDefault="00911C40" w:rsidP="0037575E">
      <w:pPr>
        <w:tabs>
          <w:tab w:val="left" w:pos="1985"/>
        </w:tabs>
        <w:jc w:val="both"/>
        <w:rPr>
          <w:rFonts w:ascii="Arial" w:hAnsi="Arial" w:cs="Arial"/>
          <w:b/>
        </w:rPr>
      </w:pPr>
      <w:r w:rsidRPr="007C2D23">
        <w:rPr>
          <w:rFonts w:ascii="Arial" w:hAnsi="Arial" w:cs="Arial"/>
          <w:b/>
        </w:rPr>
        <w:t xml:space="preserve">Source: </w:t>
      </w:r>
      <w:r w:rsidRPr="007C2D23">
        <w:rPr>
          <w:rFonts w:ascii="Arial" w:hAnsi="Arial" w:cs="Arial"/>
          <w:b/>
        </w:rPr>
        <w:tab/>
      </w:r>
      <w:r w:rsidRPr="00203326">
        <w:rPr>
          <w:rFonts w:ascii="Arial" w:hAnsi="Arial" w:cs="Arial"/>
        </w:rPr>
        <w:t>Huawei</w:t>
      </w:r>
      <w:r>
        <w:rPr>
          <w:rFonts w:ascii="Arial" w:hAnsi="Arial" w:cs="Arial" w:hint="eastAsia"/>
        </w:rPr>
        <w:t>, Hi</w:t>
      </w:r>
      <w:r w:rsidR="00167F84">
        <w:rPr>
          <w:rFonts w:ascii="Arial" w:hAnsi="Arial" w:cs="Arial"/>
        </w:rPr>
        <w:t>S</w:t>
      </w:r>
      <w:r>
        <w:rPr>
          <w:rFonts w:ascii="Arial" w:hAnsi="Arial" w:cs="Arial" w:hint="eastAsia"/>
        </w:rPr>
        <w:t>ilicon</w:t>
      </w:r>
    </w:p>
    <w:p w14:paraId="4F0D7C16" w14:textId="012D63DB" w:rsidR="00911C40" w:rsidRPr="003044DD" w:rsidRDefault="00911C40" w:rsidP="0037575E">
      <w:pPr>
        <w:ind w:left="1985" w:hanging="1985"/>
        <w:jc w:val="both"/>
        <w:rPr>
          <w:rFonts w:ascii="Arial" w:hAnsi="Arial" w:cs="Arial"/>
        </w:rPr>
      </w:pPr>
      <w:r w:rsidRPr="007C2D23">
        <w:rPr>
          <w:rFonts w:ascii="Arial" w:hAnsi="Arial" w:cs="Arial"/>
          <w:b/>
        </w:rPr>
        <w:t>Title:</w:t>
      </w:r>
      <w:r w:rsidRPr="007C2D23">
        <w:rPr>
          <w:rFonts w:ascii="Arial" w:hAnsi="Arial" w:cs="Arial"/>
        </w:rPr>
        <w:t xml:space="preserve"> </w:t>
      </w:r>
      <w:r w:rsidRPr="007C2D23">
        <w:rPr>
          <w:rFonts w:ascii="Arial" w:hAnsi="Arial" w:cs="Arial"/>
        </w:rPr>
        <w:tab/>
      </w:r>
      <w:r w:rsidR="00550E85" w:rsidRPr="00550E85">
        <w:rPr>
          <w:rFonts w:ascii="Arial" w:hAnsi="Arial" w:cs="Arial"/>
        </w:rPr>
        <w:t xml:space="preserve">On </w:t>
      </w:r>
      <w:proofErr w:type="spellStart"/>
      <w:r w:rsidR="00550E85" w:rsidRPr="00550E85">
        <w:rPr>
          <w:rFonts w:ascii="Arial" w:hAnsi="Arial" w:cs="Arial"/>
        </w:rPr>
        <w:t>sidelink</w:t>
      </w:r>
      <w:proofErr w:type="spellEnd"/>
      <w:r w:rsidR="00550E85" w:rsidRPr="00550E85">
        <w:rPr>
          <w:rFonts w:ascii="Arial" w:hAnsi="Arial" w:cs="Arial"/>
        </w:rPr>
        <w:t xml:space="preserve"> intra-band contiguous CA</w:t>
      </w:r>
      <w:r w:rsidR="00DA3482">
        <w:rPr>
          <w:rFonts w:ascii="Arial" w:hAnsi="Arial" w:cs="Arial"/>
        </w:rPr>
        <w:t xml:space="preserve"> in PC2</w:t>
      </w:r>
    </w:p>
    <w:p w14:paraId="535E320E" w14:textId="43F78A35" w:rsidR="00911C40" w:rsidRPr="0022403E" w:rsidRDefault="00911C40" w:rsidP="0037575E">
      <w:pPr>
        <w:ind w:left="1985" w:hanging="1985"/>
        <w:jc w:val="both"/>
        <w:rPr>
          <w:rFonts w:ascii="Arial" w:hAnsi="Arial" w:cs="Arial"/>
        </w:rPr>
      </w:pPr>
      <w:r>
        <w:rPr>
          <w:rFonts w:ascii="Arial" w:hAnsi="Arial" w:cs="Arial" w:hint="eastAsia"/>
          <w:b/>
        </w:rPr>
        <w:t>Agenda Item:</w:t>
      </w:r>
      <w:r>
        <w:rPr>
          <w:rFonts w:ascii="Arial" w:hAnsi="Arial" w:cs="Arial" w:hint="eastAsia"/>
        </w:rPr>
        <w:tab/>
      </w:r>
      <w:r w:rsidR="000F0D72">
        <w:rPr>
          <w:rFonts w:ascii="Arial" w:hAnsi="Arial" w:cs="Arial"/>
        </w:rPr>
        <w:t>9.9.3</w:t>
      </w:r>
      <w:r w:rsidR="00000F05" w:rsidRPr="00000F05">
        <w:rPr>
          <w:rFonts w:ascii="Arial" w:hAnsi="Arial" w:cs="Arial"/>
        </w:rPr>
        <w:tab/>
      </w:r>
    </w:p>
    <w:p w14:paraId="5FB329A9" w14:textId="77777777" w:rsidR="00911C40" w:rsidRPr="00A62DA7" w:rsidRDefault="00911C40" w:rsidP="0037575E">
      <w:pPr>
        <w:tabs>
          <w:tab w:val="left" w:pos="1985"/>
        </w:tabs>
        <w:jc w:val="both"/>
        <w:rPr>
          <w:rFonts w:ascii="Arial" w:hAnsi="Arial" w:cs="Arial"/>
        </w:rPr>
      </w:pPr>
      <w:r w:rsidRPr="007C2D23">
        <w:rPr>
          <w:rFonts w:ascii="Arial" w:hAnsi="Arial" w:cs="Arial"/>
          <w:b/>
        </w:rPr>
        <w:t>Document for:</w:t>
      </w:r>
      <w:r w:rsidRPr="007C2D23">
        <w:rPr>
          <w:rFonts w:ascii="Arial" w:hAnsi="Arial" w:cs="Arial"/>
        </w:rPr>
        <w:tab/>
      </w:r>
      <w:r w:rsidR="005B262F">
        <w:rPr>
          <w:rFonts w:ascii="Arial" w:hAnsi="Arial" w:cs="Arial"/>
        </w:rPr>
        <w:t>Approval</w:t>
      </w:r>
    </w:p>
    <w:bookmarkEnd w:id="0"/>
    <w:bookmarkEnd w:id="1"/>
    <w:p w14:paraId="77522BC8" w14:textId="77777777" w:rsidR="00AD4188" w:rsidRDefault="00062E8E" w:rsidP="0037575E">
      <w:pPr>
        <w:pStyle w:val="1"/>
        <w:spacing w:after="240"/>
        <w:jc w:val="both"/>
        <w:rPr>
          <w:rFonts w:eastAsia="宋体"/>
          <w:lang w:eastAsia="zh-CN"/>
        </w:rPr>
      </w:pPr>
      <w:r>
        <w:rPr>
          <w:rFonts w:eastAsia="宋体" w:hint="eastAsia"/>
          <w:lang w:eastAsia="zh-CN"/>
        </w:rPr>
        <w:t>Introduction</w:t>
      </w:r>
    </w:p>
    <w:p w14:paraId="26668D5F" w14:textId="3C98F96B" w:rsidR="009A089A" w:rsidRPr="00EA4922" w:rsidRDefault="00E51E86" w:rsidP="0037575E">
      <w:pPr>
        <w:jc w:val="both"/>
        <w:rPr>
          <w:sz w:val="20"/>
        </w:rPr>
      </w:pPr>
      <w:r w:rsidRPr="00EA4922">
        <w:rPr>
          <w:sz w:val="20"/>
        </w:rPr>
        <w:t xml:space="preserve">The </w:t>
      </w:r>
      <w:r w:rsidR="008177ED">
        <w:rPr>
          <w:sz w:val="20"/>
        </w:rPr>
        <w:t xml:space="preserve">New </w:t>
      </w:r>
      <w:r w:rsidRPr="00EA4922">
        <w:rPr>
          <w:sz w:val="20"/>
        </w:rPr>
        <w:t>WID revision [1] was approved in RAN#</w:t>
      </w:r>
      <w:r w:rsidR="008177ED">
        <w:rPr>
          <w:sz w:val="20"/>
        </w:rPr>
        <w:t>103</w:t>
      </w:r>
      <w:r w:rsidRPr="00EA4922">
        <w:rPr>
          <w:sz w:val="20"/>
        </w:rPr>
        <w:t xml:space="preserve"> </w:t>
      </w:r>
      <w:r w:rsidR="00EF48A7" w:rsidRPr="00EA4922">
        <w:rPr>
          <w:sz w:val="20"/>
        </w:rPr>
        <w:t>with</w:t>
      </w:r>
      <w:r w:rsidRPr="00EA4922">
        <w:rPr>
          <w:sz w:val="20"/>
        </w:rPr>
        <w:t xml:space="preserve"> the scope for </w:t>
      </w:r>
      <w:proofErr w:type="spellStart"/>
      <w:r w:rsidR="00EF48A7" w:rsidRPr="00EA4922">
        <w:rPr>
          <w:sz w:val="20"/>
        </w:rPr>
        <w:t>sidelink</w:t>
      </w:r>
      <w:proofErr w:type="spellEnd"/>
      <w:r w:rsidR="00EF48A7" w:rsidRPr="00EA4922">
        <w:rPr>
          <w:sz w:val="20"/>
        </w:rPr>
        <w:t xml:space="preserve"> </w:t>
      </w:r>
      <w:r w:rsidR="00E45C10">
        <w:rPr>
          <w:sz w:val="20"/>
        </w:rPr>
        <w:t xml:space="preserve">contiguous and non-contiguous </w:t>
      </w:r>
      <w:r w:rsidR="00EF48A7" w:rsidRPr="00EA4922">
        <w:rPr>
          <w:sz w:val="20"/>
        </w:rPr>
        <w:t>CA operation in</w:t>
      </w:r>
      <w:r w:rsidRPr="00EA4922">
        <w:rPr>
          <w:sz w:val="20"/>
        </w:rPr>
        <w:t xml:space="preserve"> </w:t>
      </w:r>
      <w:r w:rsidR="00E45C10">
        <w:rPr>
          <w:sz w:val="20"/>
        </w:rPr>
        <w:t>ITS band</w:t>
      </w:r>
      <w:r w:rsidRPr="00EA4922">
        <w:rPr>
          <w:sz w:val="20"/>
        </w:rPr>
        <w:t xml:space="preserve">.  </w:t>
      </w:r>
    </w:p>
    <w:tbl>
      <w:tblPr>
        <w:tblStyle w:val="af8"/>
        <w:tblW w:w="0" w:type="auto"/>
        <w:tblLook w:val="04A0" w:firstRow="1" w:lastRow="0" w:firstColumn="1" w:lastColumn="0" w:noHBand="0" w:noVBand="1"/>
      </w:tblPr>
      <w:tblGrid>
        <w:gridCol w:w="9631"/>
      </w:tblGrid>
      <w:tr w:rsidR="00E51E86" w:rsidRPr="00EA4922" w14:paraId="013F31AB" w14:textId="77777777" w:rsidTr="00E51E86">
        <w:tc>
          <w:tcPr>
            <w:tcW w:w="9631" w:type="dxa"/>
          </w:tcPr>
          <w:p w14:paraId="3240AC49" w14:textId="77777777" w:rsidR="00E45C10" w:rsidRPr="00E45C10" w:rsidRDefault="00E45C10" w:rsidP="00E45C10">
            <w:pPr>
              <w:numPr>
                <w:ilvl w:val="0"/>
                <w:numId w:val="68"/>
              </w:numPr>
              <w:overflowPunct/>
              <w:autoSpaceDE/>
              <w:autoSpaceDN/>
              <w:adjustRightInd/>
              <w:spacing w:before="120" w:after="60" w:line="240" w:lineRule="auto"/>
              <w:contextualSpacing/>
              <w:textAlignment w:val="auto"/>
              <w:rPr>
                <w:rFonts w:ascii="Times" w:eastAsia="等线" w:hAnsi="Times"/>
                <w:sz w:val="20"/>
                <w:szCs w:val="24"/>
              </w:rPr>
            </w:pPr>
            <w:r w:rsidRPr="00E45C10">
              <w:rPr>
                <w:rFonts w:ascii="Times" w:eastAsia="等线" w:hAnsi="Times"/>
                <w:sz w:val="20"/>
                <w:szCs w:val="24"/>
              </w:rPr>
              <w:t xml:space="preserve">Specify the RF requirements for NR </w:t>
            </w:r>
            <w:proofErr w:type="spellStart"/>
            <w:r w:rsidRPr="00E45C10">
              <w:rPr>
                <w:rFonts w:ascii="Times" w:eastAsia="等线" w:hAnsi="Times"/>
                <w:sz w:val="20"/>
                <w:szCs w:val="24"/>
              </w:rPr>
              <w:t>sidelink</w:t>
            </w:r>
            <w:proofErr w:type="spellEnd"/>
            <w:r w:rsidRPr="00E45C10">
              <w:rPr>
                <w:rFonts w:ascii="Times" w:eastAsia="等线" w:hAnsi="Times"/>
                <w:sz w:val="20"/>
                <w:szCs w:val="24"/>
              </w:rPr>
              <w:t xml:space="preserve"> CA in n47:</w:t>
            </w:r>
          </w:p>
          <w:p w14:paraId="761E454E" w14:textId="77777777" w:rsidR="00E45C10" w:rsidRPr="00E45C10" w:rsidRDefault="00E45C10" w:rsidP="00E45C10">
            <w:pPr>
              <w:numPr>
                <w:ilvl w:val="1"/>
                <w:numId w:val="68"/>
              </w:numPr>
              <w:overflowPunct/>
              <w:autoSpaceDE/>
              <w:autoSpaceDN/>
              <w:adjustRightInd/>
              <w:spacing w:before="60" w:after="60" w:line="240" w:lineRule="auto"/>
              <w:contextualSpacing/>
              <w:textAlignment w:val="auto"/>
              <w:rPr>
                <w:rFonts w:ascii="Times" w:eastAsia="等线" w:hAnsi="Times"/>
                <w:sz w:val="20"/>
                <w:szCs w:val="24"/>
              </w:rPr>
            </w:pPr>
            <w:r w:rsidRPr="00E45C10">
              <w:rPr>
                <w:rFonts w:ascii="Times" w:eastAsia="等线" w:hAnsi="Times"/>
                <w:sz w:val="20"/>
                <w:szCs w:val="24"/>
              </w:rPr>
              <w:t>Intra-band non-contiguous CA with power class 2 and power class 3, with Component Carrier (CC) combinations 10MHz + 10MHz and 10MHz + 20MHz</w:t>
            </w:r>
          </w:p>
          <w:p w14:paraId="0255CAE9" w14:textId="77777777" w:rsidR="00E45C10" w:rsidRPr="00E45C10" w:rsidRDefault="00E45C10" w:rsidP="00E45C10">
            <w:pPr>
              <w:numPr>
                <w:ilvl w:val="1"/>
                <w:numId w:val="68"/>
              </w:numPr>
              <w:spacing w:line="240" w:lineRule="auto"/>
              <w:rPr>
                <w:rFonts w:ascii="Times" w:eastAsia="等线" w:hAnsi="Times"/>
                <w:sz w:val="20"/>
                <w:szCs w:val="24"/>
              </w:rPr>
            </w:pPr>
            <w:r w:rsidRPr="00E45C10">
              <w:rPr>
                <w:rFonts w:ascii="Times" w:eastAsia="等线" w:hAnsi="Times"/>
                <w:sz w:val="20"/>
                <w:szCs w:val="24"/>
              </w:rPr>
              <w:t>Intra-band contiguous CA with power class 2</w:t>
            </w:r>
          </w:p>
          <w:p w14:paraId="3055ECA4" w14:textId="77777777" w:rsidR="00E45C10" w:rsidRPr="00E45C10" w:rsidRDefault="00E45C10" w:rsidP="00E45C10">
            <w:pPr>
              <w:numPr>
                <w:ilvl w:val="0"/>
                <w:numId w:val="68"/>
              </w:numPr>
              <w:overflowPunct/>
              <w:autoSpaceDE/>
              <w:autoSpaceDN/>
              <w:adjustRightInd/>
              <w:spacing w:before="60" w:after="60" w:line="240" w:lineRule="auto"/>
              <w:contextualSpacing/>
              <w:textAlignment w:val="auto"/>
              <w:rPr>
                <w:rFonts w:ascii="Times" w:eastAsia="等线" w:hAnsi="Times"/>
                <w:sz w:val="20"/>
                <w:szCs w:val="24"/>
              </w:rPr>
            </w:pPr>
            <w:r w:rsidRPr="00E45C10">
              <w:rPr>
                <w:rFonts w:ascii="Times" w:eastAsia="等线" w:hAnsi="Times"/>
                <w:sz w:val="20"/>
                <w:szCs w:val="24"/>
              </w:rPr>
              <w:t xml:space="preserve">Introduce necessary changes for release independence specification, if identified </w:t>
            </w:r>
          </w:p>
          <w:p w14:paraId="6B64188F" w14:textId="77777777" w:rsidR="00E45C10" w:rsidRPr="00E45C10" w:rsidRDefault="00E45C10" w:rsidP="00E45C10">
            <w:pPr>
              <w:spacing w:after="0" w:line="240" w:lineRule="auto"/>
              <w:rPr>
                <w:rFonts w:eastAsia="Malgun Gothic"/>
                <w:bCs/>
                <w:sz w:val="20"/>
                <w:lang w:eastAsia="en-GB"/>
              </w:rPr>
            </w:pPr>
          </w:p>
          <w:p w14:paraId="7A0F13A4" w14:textId="77777777" w:rsidR="00E45C10" w:rsidRPr="00E45C10" w:rsidRDefault="00E45C10" w:rsidP="00E45C10">
            <w:pPr>
              <w:spacing w:after="0" w:line="240" w:lineRule="auto"/>
              <w:rPr>
                <w:rFonts w:eastAsia="Malgun Gothic"/>
                <w:bCs/>
                <w:sz w:val="20"/>
                <w:lang w:eastAsia="en-GB"/>
              </w:rPr>
            </w:pPr>
            <w:r w:rsidRPr="00E45C10">
              <w:rPr>
                <w:rFonts w:eastAsia="Malgun Gothic"/>
                <w:bCs/>
                <w:sz w:val="20"/>
                <w:lang w:eastAsia="en-GB"/>
              </w:rPr>
              <w:t>Note: Work for power class 3 starts first in RAN4. Whether there is any RRM core requirement to be specified will be confirmed in Q3 2024.</w:t>
            </w:r>
          </w:p>
          <w:p w14:paraId="27EE6FAE" w14:textId="3903F48A" w:rsidR="00E51E86" w:rsidRPr="00EA4922" w:rsidRDefault="00E51E86" w:rsidP="0037575E">
            <w:pPr>
              <w:spacing w:after="0"/>
              <w:jc w:val="both"/>
              <w:rPr>
                <w:sz w:val="20"/>
              </w:rPr>
            </w:pPr>
          </w:p>
        </w:tc>
      </w:tr>
    </w:tbl>
    <w:p w14:paraId="70611D39" w14:textId="269B1829" w:rsidR="00E51E86" w:rsidRPr="00EA4922" w:rsidRDefault="00A530D3" w:rsidP="00573EEF">
      <w:pPr>
        <w:snapToGrid w:val="0"/>
        <w:spacing w:beforeLines="50" w:before="120" w:line="240" w:lineRule="auto"/>
        <w:jc w:val="both"/>
        <w:rPr>
          <w:sz w:val="20"/>
        </w:rPr>
      </w:pPr>
      <w:r w:rsidRPr="00EA4922">
        <w:rPr>
          <w:sz w:val="20"/>
        </w:rPr>
        <w:t xml:space="preserve">In this contribution, we provide our consideration and initial analysis on RAN4 work for </w:t>
      </w:r>
      <w:r w:rsidR="00E45C10">
        <w:rPr>
          <w:sz w:val="20"/>
        </w:rPr>
        <w:t xml:space="preserve">NR </w:t>
      </w:r>
      <w:proofErr w:type="spellStart"/>
      <w:r w:rsidR="00E45C10">
        <w:rPr>
          <w:sz w:val="20"/>
        </w:rPr>
        <w:t>sidelink</w:t>
      </w:r>
      <w:proofErr w:type="spellEnd"/>
      <w:r w:rsidR="00E45C10">
        <w:rPr>
          <w:sz w:val="20"/>
        </w:rPr>
        <w:t xml:space="preserve"> i</w:t>
      </w:r>
      <w:r w:rsidR="00E45C10" w:rsidRPr="00E45C10">
        <w:rPr>
          <w:sz w:val="20"/>
        </w:rPr>
        <w:t>ntra-band contiguous CA with power class 2</w:t>
      </w:r>
      <w:r w:rsidR="00DE3BF3">
        <w:rPr>
          <w:sz w:val="20"/>
        </w:rPr>
        <w:t xml:space="preserve">. The work in Rel-19 would include at least intra-band contiguous CA band combination(s) and configurations in ITS band, </w:t>
      </w:r>
      <w:proofErr w:type="spellStart"/>
      <w:proofErr w:type="gramStart"/>
      <w:r w:rsidR="00DE3BF3">
        <w:rPr>
          <w:sz w:val="20"/>
        </w:rPr>
        <w:t>Tx</w:t>
      </w:r>
      <w:proofErr w:type="spellEnd"/>
      <w:proofErr w:type="gramEnd"/>
      <w:r w:rsidR="00DE3BF3">
        <w:rPr>
          <w:sz w:val="20"/>
        </w:rPr>
        <w:t xml:space="preserve"> requirements mainly on maximum output power and MPR for PC2.</w:t>
      </w:r>
    </w:p>
    <w:p w14:paraId="58AB0513" w14:textId="77777777" w:rsidR="00062E8E" w:rsidRDefault="00062E8E" w:rsidP="0037575E">
      <w:pPr>
        <w:pStyle w:val="1"/>
        <w:spacing w:after="240"/>
        <w:jc w:val="both"/>
        <w:rPr>
          <w:rFonts w:eastAsia="宋体"/>
          <w:lang w:eastAsia="zh-CN"/>
        </w:rPr>
      </w:pPr>
      <w:r>
        <w:rPr>
          <w:rFonts w:eastAsia="宋体" w:hint="eastAsia"/>
          <w:lang w:eastAsia="zh-CN"/>
        </w:rPr>
        <w:t>Discussion</w:t>
      </w:r>
    </w:p>
    <w:p w14:paraId="1B6F05B2" w14:textId="7876C570" w:rsidR="00BB5404" w:rsidRDefault="000A59F6" w:rsidP="00586D8D">
      <w:pPr>
        <w:snapToGrid w:val="0"/>
        <w:spacing w:after="0" w:line="240" w:lineRule="auto"/>
        <w:jc w:val="both"/>
        <w:rPr>
          <w:sz w:val="20"/>
          <w:lang w:val="en-US"/>
        </w:rPr>
      </w:pPr>
      <w:r w:rsidRPr="00EA4922">
        <w:rPr>
          <w:sz w:val="20"/>
          <w:lang w:val="en-US"/>
        </w:rPr>
        <w:t xml:space="preserve">In the </w:t>
      </w:r>
      <w:r w:rsidR="00DE3BF3">
        <w:rPr>
          <w:sz w:val="20"/>
          <w:lang w:val="en-US"/>
        </w:rPr>
        <w:t xml:space="preserve">WID for </w:t>
      </w:r>
      <w:proofErr w:type="spellStart"/>
      <w:r w:rsidR="00DE3BF3">
        <w:rPr>
          <w:sz w:val="20"/>
          <w:lang w:val="en-US"/>
        </w:rPr>
        <w:t>sidelink</w:t>
      </w:r>
      <w:proofErr w:type="spellEnd"/>
      <w:r w:rsidR="00DE3BF3">
        <w:rPr>
          <w:sz w:val="20"/>
          <w:lang w:val="en-US"/>
        </w:rPr>
        <w:t xml:space="preserve"> CA,</w:t>
      </w:r>
      <w:r w:rsidRPr="00EA4922">
        <w:rPr>
          <w:sz w:val="20"/>
          <w:lang w:val="en-US"/>
        </w:rPr>
        <w:t xml:space="preserve"> intra-band contiguous CA</w:t>
      </w:r>
      <w:r w:rsidR="00DE3BF3">
        <w:rPr>
          <w:sz w:val="20"/>
          <w:lang w:val="en-US"/>
        </w:rPr>
        <w:t xml:space="preserve"> with PC2</w:t>
      </w:r>
      <w:r w:rsidRPr="00EA4922">
        <w:rPr>
          <w:sz w:val="20"/>
          <w:lang w:val="en-US"/>
        </w:rPr>
        <w:t xml:space="preserve"> is to be considered.</w:t>
      </w:r>
      <w:r w:rsidR="00BB5404" w:rsidRPr="00EA4922">
        <w:rPr>
          <w:sz w:val="20"/>
          <w:lang w:val="en-US"/>
        </w:rPr>
        <w:t xml:space="preserve"> </w:t>
      </w:r>
      <w:r w:rsidR="004E53BD">
        <w:rPr>
          <w:sz w:val="20"/>
          <w:lang w:val="en-US"/>
        </w:rPr>
        <w:t xml:space="preserve">For most of the requirements, there is no different between PC3 and PC2 of intra-band contiguous CA. </w:t>
      </w:r>
      <w:r w:rsidR="00586D8D">
        <w:rPr>
          <w:sz w:val="20"/>
          <w:lang w:val="en-US"/>
        </w:rPr>
        <w:t>In general, there would be at least two aspects that need to be updated for PC2 intra-band contiguous SL CA, based on PC3 SL CA.</w:t>
      </w:r>
    </w:p>
    <w:p w14:paraId="057AF07C" w14:textId="378232F0" w:rsidR="004E53BD" w:rsidRDefault="00586D8D" w:rsidP="006E2526">
      <w:pPr>
        <w:pStyle w:val="aff6"/>
        <w:numPr>
          <w:ilvl w:val="0"/>
          <w:numId w:val="69"/>
        </w:numPr>
        <w:ind w:firstLineChars="0"/>
        <w:rPr>
          <w:rFonts w:ascii="Times New Roman" w:hAnsi="Times New Roman"/>
          <w:kern w:val="0"/>
          <w:sz w:val="20"/>
          <w:szCs w:val="20"/>
          <w:lang w:val="en-US" w:eastAsia="zh-CN"/>
        </w:rPr>
      </w:pPr>
      <w:r w:rsidRPr="00586D8D">
        <w:rPr>
          <w:rFonts w:ascii="Times New Roman" w:hAnsi="Times New Roman"/>
          <w:kern w:val="0"/>
          <w:sz w:val="20"/>
          <w:szCs w:val="20"/>
          <w:lang w:val="en-US" w:eastAsia="zh-CN"/>
        </w:rPr>
        <w:t xml:space="preserve">Minimum requirements for Power Class 2 </w:t>
      </w:r>
      <w:r w:rsidR="006E2526">
        <w:rPr>
          <w:rFonts w:ascii="Times New Roman" w:hAnsi="Times New Roman"/>
          <w:kern w:val="0"/>
          <w:sz w:val="20"/>
          <w:szCs w:val="20"/>
          <w:lang w:val="en-US" w:eastAsia="zh-CN"/>
        </w:rPr>
        <w:t xml:space="preserve">should be </w:t>
      </w:r>
      <w:r w:rsidRPr="00586D8D">
        <w:rPr>
          <w:rFonts w:ascii="Times New Roman" w:hAnsi="Times New Roman"/>
          <w:kern w:val="0"/>
          <w:sz w:val="20"/>
          <w:szCs w:val="20"/>
          <w:lang w:val="en-US" w:eastAsia="zh-CN"/>
        </w:rPr>
        <w:t xml:space="preserve">applicable for </w:t>
      </w:r>
      <w:r>
        <w:rPr>
          <w:rFonts w:ascii="Times New Roman" w:hAnsi="Times New Roman"/>
          <w:kern w:val="0"/>
          <w:sz w:val="20"/>
          <w:szCs w:val="20"/>
          <w:lang w:val="en-US" w:eastAsia="zh-CN"/>
        </w:rPr>
        <w:t>SL intra-band contiguous CA</w:t>
      </w:r>
      <w:r w:rsidRPr="00586D8D">
        <w:rPr>
          <w:rFonts w:ascii="Times New Roman" w:hAnsi="Times New Roman"/>
          <w:kern w:val="0"/>
          <w:sz w:val="20"/>
          <w:szCs w:val="20"/>
          <w:lang w:val="en-US" w:eastAsia="zh-CN"/>
        </w:rPr>
        <w:t xml:space="preserve"> combination</w:t>
      </w:r>
      <w:r>
        <w:rPr>
          <w:rFonts w:ascii="Times New Roman" w:hAnsi="Times New Roman"/>
          <w:kern w:val="0"/>
          <w:sz w:val="20"/>
          <w:szCs w:val="20"/>
          <w:lang w:val="en-US" w:eastAsia="zh-CN"/>
        </w:rPr>
        <w:t xml:space="preserve"> configuration</w:t>
      </w:r>
      <w:r w:rsidR="006E2526">
        <w:rPr>
          <w:rFonts w:ascii="Times New Roman" w:hAnsi="Times New Roman"/>
          <w:kern w:val="0"/>
          <w:sz w:val="20"/>
          <w:szCs w:val="20"/>
          <w:lang w:val="en-US" w:eastAsia="zh-CN"/>
        </w:rPr>
        <w:t xml:space="preserve">, and update the maximum output power </w:t>
      </w:r>
      <w:r w:rsidR="006E2526" w:rsidRPr="006E2526">
        <w:rPr>
          <w:rFonts w:ascii="Times New Roman" w:hAnsi="Times New Roman"/>
          <w:kern w:val="0"/>
          <w:sz w:val="20"/>
          <w:szCs w:val="20"/>
          <w:lang w:val="en-US" w:eastAsia="zh-CN"/>
        </w:rPr>
        <w:t xml:space="preserve">for </w:t>
      </w:r>
      <w:proofErr w:type="spellStart"/>
      <w:r w:rsidR="006E2526" w:rsidRPr="006E2526">
        <w:rPr>
          <w:rFonts w:ascii="Times New Roman" w:hAnsi="Times New Roman"/>
          <w:kern w:val="0"/>
          <w:sz w:val="20"/>
          <w:szCs w:val="20"/>
          <w:lang w:val="en-US" w:eastAsia="zh-CN"/>
        </w:rPr>
        <w:t>sidelink</w:t>
      </w:r>
      <w:proofErr w:type="spellEnd"/>
      <w:r w:rsidR="006E2526" w:rsidRPr="006E2526">
        <w:rPr>
          <w:rFonts w:ascii="Times New Roman" w:hAnsi="Times New Roman"/>
          <w:kern w:val="0"/>
          <w:sz w:val="20"/>
          <w:szCs w:val="20"/>
          <w:lang w:val="en-US" w:eastAsia="zh-CN"/>
        </w:rPr>
        <w:t xml:space="preserve"> CA</w:t>
      </w:r>
    </w:p>
    <w:p w14:paraId="00170219" w14:textId="6768F967" w:rsidR="00586D8D" w:rsidRDefault="00586D8D" w:rsidP="00586D8D">
      <w:pPr>
        <w:pStyle w:val="aff6"/>
        <w:numPr>
          <w:ilvl w:val="0"/>
          <w:numId w:val="69"/>
        </w:numPr>
        <w:ind w:firstLineChars="0"/>
        <w:rPr>
          <w:rFonts w:ascii="Times New Roman" w:hAnsi="Times New Roman"/>
          <w:kern w:val="0"/>
          <w:sz w:val="20"/>
          <w:szCs w:val="20"/>
          <w:lang w:val="en-US" w:eastAsia="zh-CN"/>
        </w:rPr>
      </w:pPr>
      <w:r>
        <w:rPr>
          <w:rFonts w:ascii="Times New Roman" w:hAnsi="Times New Roman"/>
          <w:kern w:val="0"/>
          <w:sz w:val="20"/>
          <w:szCs w:val="20"/>
          <w:lang w:val="en-US" w:eastAsia="zh-CN"/>
        </w:rPr>
        <w:t>MPR</w:t>
      </w:r>
      <w:r w:rsidR="002556D2">
        <w:rPr>
          <w:rFonts w:ascii="Times New Roman" w:hAnsi="Times New Roman"/>
          <w:kern w:val="0"/>
          <w:sz w:val="20"/>
          <w:szCs w:val="20"/>
          <w:lang w:val="en-US" w:eastAsia="zh-CN"/>
        </w:rPr>
        <w:t>/A-MPR</w:t>
      </w:r>
      <w:r>
        <w:rPr>
          <w:rFonts w:ascii="Times New Roman" w:hAnsi="Times New Roman"/>
          <w:kern w:val="0"/>
          <w:sz w:val="20"/>
          <w:szCs w:val="20"/>
          <w:lang w:val="en-US" w:eastAsia="zh-CN"/>
        </w:rPr>
        <w:t xml:space="preserve"> requirements for intra-band contiguous SL CA with PC2, including, PSSCH/PSCCH, PSFCH and </w:t>
      </w:r>
      <w:r w:rsidR="007C7F0F">
        <w:rPr>
          <w:rFonts w:ascii="Times New Roman" w:hAnsi="Times New Roman"/>
          <w:kern w:val="0"/>
          <w:sz w:val="20"/>
          <w:szCs w:val="20"/>
          <w:lang w:val="en-US" w:eastAsia="zh-CN"/>
        </w:rPr>
        <w:t>S-SSB</w:t>
      </w:r>
      <w:r>
        <w:rPr>
          <w:rFonts w:ascii="Times New Roman" w:hAnsi="Times New Roman"/>
          <w:kern w:val="0"/>
          <w:sz w:val="20"/>
          <w:szCs w:val="20"/>
          <w:lang w:val="en-US" w:eastAsia="zh-CN"/>
        </w:rPr>
        <w:t>.</w:t>
      </w:r>
    </w:p>
    <w:p w14:paraId="47E8E402" w14:textId="7C8CA935" w:rsidR="00586D8D" w:rsidRPr="00BC189E" w:rsidRDefault="00266D8F" w:rsidP="00266D8F">
      <w:pPr>
        <w:pStyle w:val="ad"/>
        <w:rPr>
          <w:i/>
          <w:sz w:val="20"/>
        </w:rPr>
      </w:pPr>
      <w:bookmarkStart w:id="3" w:name="_Ref162887817"/>
      <w:r w:rsidRPr="00BC189E">
        <w:rPr>
          <w:i/>
          <w:sz w:val="20"/>
        </w:rPr>
        <w:t xml:space="preserve">Proposal </w:t>
      </w:r>
      <w:r w:rsidRPr="00BC189E">
        <w:rPr>
          <w:i/>
          <w:sz w:val="20"/>
        </w:rPr>
        <w:fldChar w:fldCharType="begin"/>
      </w:r>
      <w:r w:rsidRPr="00BC189E">
        <w:rPr>
          <w:i/>
          <w:sz w:val="20"/>
        </w:rPr>
        <w:instrText xml:space="preserve"> SEQ Proposal \* ARABIC </w:instrText>
      </w:r>
      <w:r w:rsidRPr="00BC189E">
        <w:rPr>
          <w:i/>
          <w:sz w:val="20"/>
        </w:rPr>
        <w:fldChar w:fldCharType="separate"/>
      </w:r>
      <w:r w:rsidR="009D5A53" w:rsidRPr="00BC189E">
        <w:rPr>
          <w:i/>
          <w:noProof/>
          <w:sz w:val="20"/>
        </w:rPr>
        <w:t>1</w:t>
      </w:r>
      <w:r w:rsidRPr="00BC189E">
        <w:rPr>
          <w:i/>
          <w:sz w:val="20"/>
        </w:rPr>
        <w:fldChar w:fldCharType="end"/>
      </w:r>
      <w:r w:rsidRPr="00BC189E">
        <w:rPr>
          <w:i/>
          <w:sz w:val="20"/>
        </w:rPr>
        <w:t>: For PC2 intra-band contiguous SL CA, the following two aspects should be specified in Rel-19</w:t>
      </w:r>
      <w:bookmarkEnd w:id="3"/>
    </w:p>
    <w:p w14:paraId="2770E7C5" w14:textId="77777777" w:rsidR="00266D8F" w:rsidRPr="00BC189E" w:rsidRDefault="00266D8F" w:rsidP="00266D8F">
      <w:pPr>
        <w:pStyle w:val="ad"/>
        <w:numPr>
          <w:ilvl w:val="0"/>
          <w:numId w:val="71"/>
        </w:numPr>
        <w:snapToGrid w:val="0"/>
        <w:spacing w:before="0" w:after="0" w:line="240" w:lineRule="auto"/>
        <w:rPr>
          <w:i/>
          <w:sz w:val="20"/>
        </w:rPr>
      </w:pPr>
      <w:r w:rsidRPr="00BC189E">
        <w:rPr>
          <w:i/>
          <w:sz w:val="20"/>
        </w:rPr>
        <w:t xml:space="preserve">Minimum requirements for Power Class 2 should be applicable for SL intra-band contiguous CA combination configuration, and update the maximum output power for </w:t>
      </w:r>
      <w:proofErr w:type="spellStart"/>
      <w:r w:rsidRPr="00BC189E">
        <w:rPr>
          <w:i/>
          <w:sz w:val="20"/>
        </w:rPr>
        <w:t>sidelink</w:t>
      </w:r>
      <w:proofErr w:type="spellEnd"/>
      <w:r w:rsidRPr="00BC189E">
        <w:rPr>
          <w:i/>
          <w:sz w:val="20"/>
        </w:rPr>
        <w:t xml:space="preserve"> CA</w:t>
      </w:r>
    </w:p>
    <w:p w14:paraId="31783B1F" w14:textId="77777777" w:rsidR="00266D8F" w:rsidRPr="00BC189E" w:rsidRDefault="00266D8F" w:rsidP="00266D8F">
      <w:pPr>
        <w:pStyle w:val="ad"/>
        <w:numPr>
          <w:ilvl w:val="0"/>
          <w:numId w:val="71"/>
        </w:numPr>
        <w:snapToGrid w:val="0"/>
        <w:spacing w:before="0" w:line="240" w:lineRule="auto"/>
        <w:ind w:left="714" w:hanging="357"/>
        <w:rPr>
          <w:i/>
          <w:sz w:val="20"/>
        </w:rPr>
      </w:pPr>
      <w:r w:rsidRPr="00BC189E">
        <w:rPr>
          <w:i/>
          <w:sz w:val="20"/>
        </w:rPr>
        <w:t>MPR/A-MPR requirements for intra-band contiguous SL CA with PC2, including, PSSCH/PSCCH, PSFCH and S-SSB.</w:t>
      </w:r>
    </w:p>
    <w:p w14:paraId="582FC63F" w14:textId="5DB4CDE8" w:rsidR="00586D8D" w:rsidRDefault="00586D8D" w:rsidP="00266D8F">
      <w:pPr>
        <w:snapToGrid w:val="0"/>
        <w:spacing w:before="120" w:after="120" w:line="240" w:lineRule="auto"/>
        <w:rPr>
          <w:sz w:val="20"/>
          <w:lang w:val="en-US"/>
        </w:rPr>
      </w:pPr>
      <w:r>
        <w:rPr>
          <w:sz w:val="20"/>
          <w:lang w:val="en-US"/>
        </w:rPr>
        <w:t xml:space="preserve">In Rel-18 intra-band contiguous SL CA with PC3, the simulation assumptions were agreed to </w:t>
      </w:r>
      <w:r w:rsidRPr="00586D8D">
        <w:rPr>
          <w:sz w:val="20"/>
          <w:lang w:val="en-US"/>
        </w:rPr>
        <w:t xml:space="preserve">reuse the simulation assumptions in TR38.785 (Rel-17 enhanced NR </w:t>
      </w:r>
      <w:proofErr w:type="spellStart"/>
      <w:r w:rsidRPr="00586D8D">
        <w:rPr>
          <w:sz w:val="20"/>
          <w:lang w:val="en-US"/>
        </w:rPr>
        <w:t>sidelink</w:t>
      </w:r>
      <w:proofErr w:type="spellEnd"/>
      <w:r w:rsidRPr="00586D8D">
        <w:rPr>
          <w:sz w:val="20"/>
          <w:lang w:val="en-US"/>
        </w:rPr>
        <w:t xml:space="preserve">). Other constraints for PSCCH/PSSCH/PSFCH/S-SSB can be assumed </w:t>
      </w:r>
      <w:r w:rsidR="007F2B7D">
        <w:rPr>
          <w:sz w:val="20"/>
          <w:lang w:val="en-US"/>
        </w:rPr>
        <w:t xml:space="preserve">roughly </w:t>
      </w:r>
      <w:r w:rsidRPr="00586D8D">
        <w:rPr>
          <w:sz w:val="20"/>
          <w:lang w:val="en-US"/>
        </w:rPr>
        <w:t xml:space="preserve">based on </w:t>
      </w:r>
      <w:r w:rsidR="007F2B7D">
        <w:rPr>
          <w:sz w:val="20"/>
          <w:lang w:val="en-US"/>
        </w:rPr>
        <w:t>the agreement in Rel-18</w:t>
      </w:r>
      <w:r w:rsidR="00266D8F">
        <w:rPr>
          <w:sz w:val="20"/>
          <w:lang w:val="en-US"/>
        </w:rPr>
        <w:t>.</w:t>
      </w:r>
      <w:r w:rsidR="007F2B7D">
        <w:rPr>
          <w:sz w:val="20"/>
          <w:lang w:val="en-US"/>
        </w:rPr>
        <w:t xml:space="preserve"> </w:t>
      </w:r>
    </w:p>
    <w:p w14:paraId="047E55F1" w14:textId="7E7DD055" w:rsidR="00AB68EF" w:rsidRPr="00AB68EF" w:rsidRDefault="00AB68EF" w:rsidP="00AB68EF">
      <w:pPr>
        <w:pStyle w:val="ad"/>
        <w:keepNext/>
        <w:jc w:val="center"/>
        <w:rPr>
          <w:sz w:val="18"/>
        </w:rPr>
      </w:pPr>
      <w:r w:rsidRPr="00AB68EF">
        <w:rPr>
          <w:sz w:val="18"/>
        </w:rPr>
        <w:lastRenderedPageBreak/>
        <w:t xml:space="preserve">Table </w:t>
      </w:r>
      <w:r w:rsidRPr="00AB68EF">
        <w:rPr>
          <w:sz w:val="18"/>
        </w:rPr>
        <w:fldChar w:fldCharType="begin"/>
      </w:r>
      <w:r w:rsidRPr="00AB68EF">
        <w:rPr>
          <w:sz w:val="18"/>
        </w:rPr>
        <w:instrText xml:space="preserve"> SEQ Table \* ARABIC </w:instrText>
      </w:r>
      <w:r w:rsidRPr="00AB68EF">
        <w:rPr>
          <w:sz w:val="18"/>
        </w:rPr>
        <w:fldChar w:fldCharType="separate"/>
      </w:r>
      <w:r w:rsidR="009D5A53">
        <w:rPr>
          <w:noProof/>
          <w:sz w:val="18"/>
        </w:rPr>
        <w:t>1</w:t>
      </w:r>
      <w:r w:rsidRPr="00AB68EF">
        <w:rPr>
          <w:sz w:val="18"/>
        </w:rPr>
        <w:fldChar w:fldCharType="end"/>
      </w:r>
      <w:r w:rsidRPr="00AB68EF">
        <w:rPr>
          <w:sz w:val="18"/>
        </w:rPr>
        <w:t xml:space="preserve"> General simulation assumptions for intra-band contiguous SL CA with PC2</w:t>
      </w:r>
    </w:p>
    <w:tbl>
      <w:tblPr>
        <w:tblW w:w="2988"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2251"/>
        <w:gridCol w:w="3499"/>
      </w:tblGrid>
      <w:tr w:rsidR="009C3A41" w:rsidRPr="00593818" w14:paraId="7C256BD5" w14:textId="77777777" w:rsidTr="00536D16">
        <w:trPr>
          <w:trHeight w:val="20"/>
          <w:jc w:val="center"/>
        </w:trPr>
        <w:tc>
          <w:tcPr>
            <w:tcW w:w="1957" w:type="pct"/>
            <w:tcBorders>
              <w:top w:val="single" w:sz="8" w:space="0" w:color="auto"/>
              <w:left w:val="single" w:sz="8" w:space="0" w:color="auto"/>
              <w:bottom w:val="single" w:sz="4" w:space="0" w:color="000000"/>
              <w:right w:val="single" w:sz="4" w:space="0" w:color="000000"/>
            </w:tcBorders>
            <w:shd w:val="clear" w:color="auto" w:fill="D9D9D9" w:themeFill="background1" w:themeFillShade="D9"/>
            <w:hideMark/>
          </w:tcPr>
          <w:p w14:paraId="40EA577B" w14:textId="77777777" w:rsidR="009C3A41" w:rsidRPr="00593818" w:rsidRDefault="009C3A41" w:rsidP="009C3A41">
            <w:pPr>
              <w:keepNext/>
              <w:keepLines/>
              <w:snapToGrid w:val="0"/>
              <w:spacing w:after="0" w:line="240" w:lineRule="auto"/>
              <w:jc w:val="center"/>
              <w:rPr>
                <w:rFonts w:ascii="Arial" w:eastAsiaTheme="minorEastAsia" w:hAnsi="Arial" w:cs="Arial"/>
                <w:color w:val="000000"/>
                <w:sz w:val="18"/>
                <w:szCs w:val="18"/>
              </w:rPr>
            </w:pPr>
            <w:r w:rsidRPr="00593818">
              <w:rPr>
                <w:rFonts w:ascii="Arial" w:hAnsi="Arial" w:cs="Arial"/>
                <w:color w:val="000000"/>
                <w:sz w:val="18"/>
                <w:szCs w:val="18"/>
              </w:rPr>
              <w:t>Center frequency</w:t>
            </w:r>
          </w:p>
        </w:tc>
        <w:tc>
          <w:tcPr>
            <w:tcW w:w="3043" w:type="pct"/>
            <w:tcBorders>
              <w:top w:val="single" w:sz="8" w:space="0" w:color="auto"/>
              <w:left w:val="single" w:sz="4" w:space="0" w:color="000000"/>
              <w:bottom w:val="single" w:sz="4" w:space="0" w:color="000000"/>
              <w:right w:val="single" w:sz="8" w:space="0" w:color="auto"/>
            </w:tcBorders>
            <w:hideMark/>
          </w:tcPr>
          <w:p w14:paraId="792ADB21" w14:textId="77777777" w:rsidR="009C3A41" w:rsidRPr="00593818" w:rsidRDefault="009C3A41" w:rsidP="009C3A41">
            <w:pPr>
              <w:keepNext/>
              <w:keepLines/>
              <w:snapToGrid w:val="0"/>
              <w:spacing w:after="0" w:line="240" w:lineRule="auto"/>
              <w:jc w:val="center"/>
              <w:rPr>
                <w:rFonts w:ascii="Arial" w:hAnsi="Arial" w:cs="Arial"/>
                <w:color w:val="000000"/>
                <w:sz w:val="18"/>
                <w:szCs w:val="18"/>
              </w:rPr>
            </w:pPr>
            <w:r w:rsidRPr="00593818">
              <w:rPr>
                <w:rFonts w:ascii="Arial" w:hAnsi="Arial" w:cs="Arial"/>
                <w:color w:val="000000"/>
                <w:sz w:val="18"/>
                <w:szCs w:val="18"/>
              </w:rPr>
              <w:t>5.</w:t>
            </w:r>
            <w:r w:rsidRPr="00593818">
              <w:rPr>
                <w:rFonts w:ascii="Arial" w:hAnsi="Arial" w:cs="Arial"/>
                <w:sz w:val="18"/>
                <w:szCs w:val="18"/>
              </w:rPr>
              <w:t>9</w:t>
            </w:r>
            <w:r w:rsidRPr="00593818">
              <w:rPr>
                <w:rFonts w:ascii="Arial" w:hAnsi="Arial" w:cs="Arial"/>
                <w:color w:val="000000"/>
                <w:sz w:val="18"/>
                <w:szCs w:val="18"/>
              </w:rPr>
              <w:t>GHz</w:t>
            </w:r>
          </w:p>
        </w:tc>
      </w:tr>
      <w:tr w:rsidR="009C3A41" w:rsidRPr="00593818" w14:paraId="7C5CC4D5" w14:textId="77777777" w:rsidTr="00536D16">
        <w:trPr>
          <w:trHeight w:val="20"/>
          <w:jc w:val="center"/>
        </w:trPr>
        <w:tc>
          <w:tcPr>
            <w:tcW w:w="1957" w:type="pct"/>
            <w:tcBorders>
              <w:top w:val="single" w:sz="4" w:space="0" w:color="000000"/>
              <w:left w:val="single" w:sz="8" w:space="0" w:color="auto"/>
              <w:bottom w:val="single" w:sz="4" w:space="0" w:color="000000"/>
              <w:right w:val="single" w:sz="4" w:space="0" w:color="000000"/>
            </w:tcBorders>
            <w:shd w:val="clear" w:color="auto" w:fill="D9D9D9" w:themeFill="background1" w:themeFillShade="D9"/>
            <w:hideMark/>
          </w:tcPr>
          <w:p w14:paraId="42A6CB7B" w14:textId="77777777" w:rsidR="009C3A41" w:rsidRPr="00593818" w:rsidRDefault="009C3A41" w:rsidP="009C3A41">
            <w:pPr>
              <w:keepNext/>
              <w:keepLines/>
              <w:snapToGrid w:val="0"/>
              <w:spacing w:after="0" w:line="240" w:lineRule="auto"/>
              <w:jc w:val="center"/>
              <w:rPr>
                <w:rFonts w:ascii="Arial" w:hAnsi="Arial" w:cs="Arial"/>
                <w:color w:val="000000"/>
                <w:sz w:val="18"/>
                <w:szCs w:val="18"/>
              </w:rPr>
            </w:pPr>
            <w:r w:rsidRPr="00593818">
              <w:rPr>
                <w:rFonts w:ascii="Arial" w:hAnsi="Arial" w:cs="Arial"/>
                <w:color w:val="000000"/>
                <w:sz w:val="18"/>
                <w:szCs w:val="18"/>
              </w:rPr>
              <w:t xml:space="preserve">Bandwidth </w:t>
            </w:r>
          </w:p>
        </w:tc>
        <w:tc>
          <w:tcPr>
            <w:tcW w:w="3043" w:type="pct"/>
            <w:tcBorders>
              <w:top w:val="single" w:sz="4" w:space="0" w:color="000000"/>
              <w:left w:val="single" w:sz="4" w:space="0" w:color="000000"/>
              <w:bottom w:val="single" w:sz="4" w:space="0" w:color="000000"/>
              <w:right w:val="single" w:sz="8" w:space="0" w:color="auto"/>
            </w:tcBorders>
            <w:hideMark/>
          </w:tcPr>
          <w:p w14:paraId="13D90654" w14:textId="77777777" w:rsidR="009C3A41" w:rsidRPr="00593818" w:rsidRDefault="009C3A41" w:rsidP="009C3A41">
            <w:pPr>
              <w:keepNext/>
              <w:keepLines/>
              <w:snapToGrid w:val="0"/>
              <w:spacing w:after="0" w:line="240" w:lineRule="auto"/>
              <w:jc w:val="center"/>
              <w:rPr>
                <w:rFonts w:ascii="Arial" w:hAnsi="Arial" w:cs="Arial"/>
                <w:color w:val="000000"/>
                <w:sz w:val="18"/>
                <w:szCs w:val="18"/>
              </w:rPr>
            </w:pPr>
            <w:r w:rsidRPr="00593818">
              <w:rPr>
                <w:rFonts w:ascii="Arial" w:hAnsi="Arial" w:cs="Arial"/>
                <w:color w:val="000000"/>
                <w:sz w:val="18"/>
                <w:szCs w:val="18"/>
              </w:rPr>
              <w:t>per CC: 10/20/30/40MHz</w:t>
            </w:r>
          </w:p>
          <w:p w14:paraId="07D4736D" w14:textId="77777777" w:rsidR="009C3A41" w:rsidRPr="00593818" w:rsidRDefault="009C3A41" w:rsidP="009C3A41">
            <w:pPr>
              <w:keepNext/>
              <w:keepLines/>
              <w:snapToGrid w:val="0"/>
              <w:spacing w:after="0" w:line="240" w:lineRule="auto"/>
              <w:jc w:val="center"/>
              <w:rPr>
                <w:rFonts w:ascii="Arial" w:hAnsi="Arial" w:cs="Arial"/>
                <w:color w:val="000000"/>
                <w:sz w:val="18"/>
                <w:szCs w:val="18"/>
              </w:rPr>
            </w:pPr>
            <w:r w:rsidRPr="00593818">
              <w:rPr>
                <w:rFonts w:ascii="Arial" w:hAnsi="Arial" w:cs="Arial"/>
                <w:color w:val="000000"/>
                <w:sz w:val="18"/>
                <w:szCs w:val="18"/>
              </w:rPr>
              <w:t>Aggregated CBW: Table 5.2.3-1 (up to 70MHz CBW)</w:t>
            </w:r>
          </w:p>
        </w:tc>
      </w:tr>
      <w:tr w:rsidR="009C3A41" w:rsidRPr="00593818" w14:paraId="3B7E258F" w14:textId="77777777" w:rsidTr="00536D16">
        <w:trPr>
          <w:trHeight w:val="20"/>
          <w:jc w:val="center"/>
        </w:trPr>
        <w:tc>
          <w:tcPr>
            <w:tcW w:w="1957" w:type="pct"/>
            <w:tcBorders>
              <w:top w:val="single" w:sz="4" w:space="0" w:color="000000"/>
              <w:left w:val="single" w:sz="8" w:space="0" w:color="auto"/>
              <w:bottom w:val="single" w:sz="4" w:space="0" w:color="000000"/>
              <w:right w:val="single" w:sz="4" w:space="0" w:color="000000"/>
            </w:tcBorders>
            <w:shd w:val="clear" w:color="auto" w:fill="D9D9D9" w:themeFill="background1" w:themeFillShade="D9"/>
            <w:hideMark/>
          </w:tcPr>
          <w:p w14:paraId="0DF80DFA" w14:textId="77777777" w:rsidR="009C3A41" w:rsidRPr="00593818" w:rsidRDefault="009C3A41" w:rsidP="009C3A41">
            <w:pPr>
              <w:keepNext/>
              <w:keepLines/>
              <w:snapToGrid w:val="0"/>
              <w:spacing w:after="0" w:line="240" w:lineRule="auto"/>
              <w:jc w:val="center"/>
              <w:rPr>
                <w:rFonts w:ascii="Arial" w:hAnsi="Arial" w:cs="Arial"/>
                <w:color w:val="000000"/>
                <w:sz w:val="18"/>
                <w:szCs w:val="18"/>
              </w:rPr>
            </w:pPr>
            <w:r w:rsidRPr="00593818">
              <w:rPr>
                <w:rFonts w:ascii="Arial" w:hAnsi="Arial" w:cs="Arial"/>
                <w:color w:val="000000"/>
                <w:sz w:val="18"/>
                <w:szCs w:val="18"/>
              </w:rPr>
              <w:t>Maximum output power for aggregated CBW</w:t>
            </w:r>
          </w:p>
        </w:tc>
        <w:tc>
          <w:tcPr>
            <w:tcW w:w="3043" w:type="pct"/>
            <w:tcBorders>
              <w:top w:val="single" w:sz="4" w:space="0" w:color="000000"/>
              <w:left w:val="single" w:sz="4" w:space="0" w:color="000000"/>
              <w:bottom w:val="single" w:sz="4" w:space="0" w:color="000000"/>
              <w:right w:val="single" w:sz="8" w:space="0" w:color="auto"/>
            </w:tcBorders>
            <w:hideMark/>
          </w:tcPr>
          <w:p w14:paraId="003CE732" w14:textId="13215DB0" w:rsidR="009C3A41" w:rsidRPr="00593818" w:rsidRDefault="009C3A41" w:rsidP="009C3A41">
            <w:pPr>
              <w:keepNext/>
              <w:keepLines/>
              <w:snapToGrid w:val="0"/>
              <w:spacing w:after="0" w:line="240" w:lineRule="auto"/>
              <w:jc w:val="center"/>
              <w:rPr>
                <w:rFonts w:ascii="Arial" w:hAnsi="Arial" w:cs="Arial"/>
                <w:color w:val="000000"/>
                <w:sz w:val="18"/>
                <w:szCs w:val="18"/>
              </w:rPr>
            </w:pPr>
            <w:r w:rsidRPr="00593818">
              <w:rPr>
                <w:rFonts w:ascii="Arial" w:hAnsi="Arial" w:cs="Arial"/>
                <w:color w:val="000000"/>
                <w:sz w:val="18"/>
                <w:szCs w:val="18"/>
              </w:rPr>
              <w:t>23dBm</w:t>
            </w:r>
            <w:r w:rsidR="007F2B7D" w:rsidRPr="00593818">
              <w:rPr>
                <w:rFonts w:ascii="Arial" w:hAnsi="Arial" w:cs="Arial"/>
                <w:color w:val="000000"/>
                <w:sz w:val="18"/>
                <w:szCs w:val="18"/>
              </w:rPr>
              <w:t xml:space="preserve"> </w:t>
            </w:r>
            <w:r w:rsidR="007F2B7D" w:rsidRPr="00593818">
              <w:rPr>
                <w:rFonts w:ascii="Arial" w:hAnsi="Arial" w:cs="Arial"/>
                <w:color w:val="C00000"/>
                <w:sz w:val="18"/>
                <w:szCs w:val="18"/>
              </w:rPr>
              <w:t>-&gt;26dBm</w:t>
            </w:r>
          </w:p>
        </w:tc>
      </w:tr>
      <w:tr w:rsidR="009C3A41" w:rsidRPr="00593818" w14:paraId="5BD11A1A" w14:textId="77777777" w:rsidTr="00536D16">
        <w:trPr>
          <w:trHeight w:val="20"/>
          <w:jc w:val="center"/>
        </w:trPr>
        <w:tc>
          <w:tcPr>
            <w:tcW w:w="1957" w:type="pct"/>
            <w:tcBorders>
              <w:top w:val="single" w:sz="4" w:space="0" w:color="000000"/>
              <w:left w:val="single" w:sz="8" w:space="0" w:color="auto"/>
              <w:bottom w:val="single" w:sz="4" w:space="0" w:color="000000"/>
              <w:right w:val="single" w:sz="4" w:space="0" w:color="000000"/>
            </w:tcBorders>
            <w:shd w:val="clear" w:color="auto" w:fill="D9D9D9" w:themeFill="background1" w:themeFillShade="D9"/>
            <w:hideMark/>
          </w:tcPr>
          <w:p w14:paraId="7173A1DC" w14:textId="77777777" w:rsidR="009C3A41" w:rsidRPr="00593818" w:rsidRDefault="009C3A41" w:rsidP="009C3A41">
            <w:pPr>
              <w:keepNext/>
              <w:keepLines/>
              <w:snapToGrid w:val="0"/>
              <w:spacing w:after="0" w:line="240" w:lineRule="auto"/>
              <w:jc w:val="center"/>
              <w:rPr>
                <w:rFonts w:ascii="Arial" w:hAnsi="Arial" w:cs="Arial"/>
                <w:color w:val="000000"/>
                <w:sz w:val="18"/>
                <w:szCs w:val="18"/>
              </w:rPr>
            </w:pPr>
            <w:r w:rsidRPr="00593818">
              <w:rPr>
                <w:rFonts w:ascii="Arial" w:hAnsi="Arial" w:cs="Arial"/>
                <w:color w:val="000000"/>
                <w:sz w:val="18"/>
                <w:szCs w:val="18"/>
              </w:rPr>
              <w:t>Numerology</w:t>
            </w:r>
          </w:p>
        </w:tc>
        <w:tc>
          <w:tcPr>
            <w:tcW w:w="3043" w:type="pct"/>
            <w:tcBorders>
              <w:top w:val="single" w:sz="4" w:space="0" w:color="000000"/>
              <w:left w:val="single" w:sz="4" w:space="0" w:color="000000"/>
              <w:bottom w:val="single" w:sz="4" w:space="0" w:color="000000"/>
              <w:right w:val="single" w:sz="8" w:space="0" w:color="auto"/>
            </w:tcBorders>
            <w:hideMark/>
          </w:tcPr>
          <w:p w14:paraId="7C156503" w14:textId="77777777" w:rsidR="009C3A41" w:rsidRPr="00593818" w:rsidRDefault="009C3A41" w:rsidP="009C3A41">
            <w:pPr>
              <w:keepNext/>
              <w:keepLines/>
              <w:snapToGrid w:val="0"/>
              <w:spacing w:after="0" w:line="240" w:lineRule="auto"/>
              <w:jc w:val="center"/>
              <w:rPr>
                <w:rFonts w:ascii="Arial" w:hAnsi="Arial" w:cs="Arial"/>
                <w:color w:val="000000"/>
                <w:sz w:val="18"/>
                <w:szCs w:val="18"/>
              </w:rPr>
            </w:pPr>
            <w:r w:rsidRPr="00593818">
              <w:rPr>
                <w:rFonts w:ascii="Arial" w:hAnsi="Arial" w:cs="Arial"/>
                <w:color w:val="000000"/>
                <w:sz w:val="18"/>
                <w:szCs w:val="18"/>
              </w:rPr>
              <w:t>15 kHz/30kHz/60kHz</w:t>
            </w:r>
          </w:p>
        </w:tc>
      </w:tr>
      <w:tr w:rsidR="009C3A41" w:rsidRPr="00593818" w14:paraId="212A5788" w14:textId="77777777" w:rsidTr="00536D16">
        <w:trPr>
          <w:trHeight w:val="20"/>
          <w:jc w:val="center"/>
        </w:trPr>
        <w:tc>
          <w:tcPr>
            <w:tcW w:w="1957" w:type="pct"/>
            <w:tcBorders>
              <w:top w:val="single" w:sz="4" w:space="0" w:color="000000"/>
              <w:left w:val="single" w:sz="8" w:space="0" w:color="auto"/>
              <w:bottom w:val="single" w:sz="4" w:space="0" w:color="000000"/>
              <w:right w:val="single" w:sz="4" w:space="0" w:color="000000"/>
            </w:tcBorders>
            <w:shd w:val="clear" w:color="auto" w:fill="D9D9D9" w:themeFill="background1" w:themeFillShade="D9"/>
            <w:hideMark/>
          </w:tcPr>
          <w:p w14:paraId="7FE33494" w14:textId="77777777" w:rsidR="009C3A41" w:rsidRPr="00593818" w:rsidRDefault="009C3A41" w:rsidP="009C3A41">
            <w:pPr>
              <w:keepNext/>
              <w:keepLines/>
              <w:snapToGrid w:val="0"/>
              <w:spacing w:after="0" w:line="240" w:lineRule="auto"/>
              <w:jc w:val="center"/>
              <w:rPr>
                <w:rFonts w:ascii="Arial" w:hAnsi="Arial" w:cs="Arial"/>
                <w:color w:val="000000"/>
                <w:sz w:val="18"/>
                <w:szCs w:val="18"/>
              </w:rPr>
            </w:pPr>
            <w:r w:rsidRPr="00593818">
              <w:rPr>
                <w:rFonts w:ascii="Arial" w:hAnsi="Arial" w:cs="Arial"/>
                <w:color w:val="000000"/>
                <w:sz w:val="18"/>
                <w:szCs w:val="18"/>
              </w:rPr>
              <w:t>Modulation per CC</w:t>
            </w:r>
          </w:p>
        </w:tc>
        <w:tc>
          <w:tcPr>
            <w:tcW w:w="3043" w:type="pct"/>
            <w:tcBorders>
              <w:top w:val="single" w:sz="4" w:space="0" w:color="000000"/>
              <w:left w:val="single" w:sz="4" w:space="0" w:color="000000"/>
              <w:bottom w:val="single" w:sz="4" w:space="0" w:color="000000"/>
              <w:right w:val="single" w:sz="8" w:space="0" w:color="auto"/>
            </w:tcBorders>
            <w:hideMark/>
          </w:tcPr>
          <w:p w14:paraId="4A650980" w14:textId="77777777" w:rsidR="009C3A41" w:rsidRPr="00593818" w:rsidRDefault="009C3A41" w:rsidP="009C3A41">
            <w:pPr>
              <w:keepNext/>
              <w:keepLines/>
              <w:snapToGrid w:val="0"/>
              <w:spacing w:after="0" w:line="240" w:lineRule="auto"/>
              <w:jc w:val="center"/>
              <w:rPr>
                <w:rFonts w:ascii="Arial" w:hAnsi="Arial" w:cs="Arial"/>
                <w:color w:val="000000"/>
                <w:sz w:val="18"/>
                <w:szCs w:val="18"/>
              </w:rPr>
            </w:pPr>
            <w:r w:rsidRPr="00593818">
              <w:rPr>
                <w:rFonts w:ascii="Arial" w:hAnsi="Arial" w:cs="Arial"/>
                <w:color w:val="000000"/>
                <w:sz w:val="18"/>
                <w:szCs w:val="18"/>
              </w:rPr>
              <w:t>QPSK/16QAM/64QAM/256QAM</w:t>
            </w:r>
          </w:p>
        </w:tc>
      </w:tr>
      <w:tr w:rsidR="009C3A41" w:rsidRPr="00593818" w14:paraId="1BAC51F4" w14:textId="77777777" w:rsidTr="00536D16">
        <w:trPr>
          <w:trHeight w:val="20"/>
          <w:jc w:val="center"/>
        </w:trPr>
        <w:tc>
          <w:tcPr>
            <w:tcW w:w="1957" w:type="pct"/>
            <w:tcBorders>
              <w:top w:val="single" w:sz="4" w:space="0" w:color="000000"/>
              <w:left w:val="single" w:sz="8" w:space="0" w:color="auto"/>
              <w:bottom w:val="single" w:sz="4" w:space="0" w:color="000000"/>
              <w:right w:val="single" w:sz="4" w:space="0" w:color="000000"/>
            </w:tcBorders>
            <w:shd w:val="clear" w:color="auto" w:fill="D9D9D9" w:themeFill="background1" w:themeFillShade="D9"/>
            <w:hideMark/>
          </w:tcPr>
          <w:p w14:paraId="706CC2B0" w14:textId="77777777" w:rsidR="009C3A41" w:rsidRPr="00593818" w:rsidRDefault="009C3A41" w:rsidP="009C3A41">
            <w:pPr>
              <w:keepNext/>
              <w:keepLines/>
              <w:snapToGrid w:val="0"/>
              <w:spacing w:after="0" w:line="240" w:lineRule="auto"/>
              <w:jc w:val="center"/>
              <w:rPr>
                <w:rFonts w:ascii="Arial" w:hAnsi="Arial" w:cs="Arial"/>
                <w:color w:val="000000"/>
                <w:sz w:val="18"/>
                <w:szCs w:val="18"/>
              </w:rPr>
            </w:pPr>
            <w:r w:rsidRPr="00593818">
              <w:rPr>
                <w:rFonts w:ascii="Arial" w:hAnsi="Arial" w:cs="Arial"/>
                <w:color w:val="000000"/>
                <w:sz w:val="18"/>
                <w:szCs w:val="18"/>
              </w:rPr>
              <w:t>Waveform</w:t>
            </w:r>
          </w:p>
        </w:tc>
        <w:tc>
          <w:tcPr>
            <w:tcW w:w="3043" w:type="pct"/>
            <w:tcBorders>
              <w:top w:val="single" w:sz="4" w:space="0" w:color="000000"/>
              <w:left w:val="single" w:sz="4" w:space="0" w:color="000000"/>
              <w:bottom w:val="single" w:sz="4" w:space="0" w:color="000000"/>
              <w:right w:val="single" w:sz="8" w:space="0" w:color="auto"/>
            </w:tcBorders>
            <w:hideMark/>
          </w:tcPr>
          <w:p w14:paraId="1775C251" w14:textId="77777777" w:rsidR="009C3A41" w:rsidRPr="00593818" w:rsidRDefault="009C3A41" w:rsidP="009C3A41">
            <w:pPr>
              <w:keepNext/>
              <w:keepLines/>
              <w:snapToGrid w:val="0"/>
              <w:spacing w:after="0" w:line="240" w:lineRule="auto"/>
              <w:jc w:val="center"/>
              <w:rPr>
                <w:rFonts w:ascii="Arial" w:hAnsi="Arial" w:cs="Arial"/>
                <w:color w:val="000000"/>
                <w:sz w:val="18"/>
                <w:szCs w:val="18"/>
              </w:rPr>
            </w:pPr>
            <w:r w:rsidRPr="00593818">
              <w:rPr>
                <w:rFonts w:ascii="Arial" w:hAnsi="Arial" w:cs="Arial"/>
                <w:color w:val="000000"/>
                <w:sz w:val="18"/>
                <w:szCs w:val="18"/>
              </w:rPr>
              <w:t>CP-OFDM</w:t>
            </w:r>
          </w:p>
        </w:tc>
      </w:tr>
      <w:tr w:rsidR="009C3A41" w:rsidRPr="00593818" w14:paraId="3050AAF4" w14:textId="77777777" w:rsidTr="00536D16">
        <w:trPr>
          <w:trHeight w:val="20"/>
          <w:jc w:val="center"/>
        </w:trPr>
        <w:tc>
          <w:tcPr>
            <w:tcW w:w="1957" w:type="pct"/>
            <w:tcBorders>
              <w:top w:val="single" w:sz="4" w:space="0" w:color="000000"/>
              <w:left w:val="single" w:sz="8" w:space="0" w:color="auto"/>
              <w:bottom w:val="single" w:sz="4" w:space="0" w:color="000000"/>
              <w:right w:val="single" w:sz="4" w:space="0" w:color="000000"/>
            </w:tcBorders>
            <w:shd w:val="clear" w:color="auto" w:fill="D9D9D9" w:themeFill="background1" w:themeFillShade="D9"/>
            <w:hideMark/>
          </w:tcPr>
          <w:p w14:paraId="3CD0BDC8" w14:textId="77777777" w:rsidR="009C3A41" w:rsidRPr="00593818" w:rsidRDefault="009C3A41" w:rsidP="009C3A41">
            <w:pPr>
              <w:keepNext/>
              <w:keepLines/>
              <w:snapToGrid w:val="0"/>
              <w:spacing w:after="0" w:line="240" w:lineRule="auto"/>
              <w:jc w:val="center"/>
              <w:rPr>
                <w:rFonts w:ascii="Arial" w:hAnsi="Arial" w:cs="Arial"/>
                <w:color w:val="000000"/>
                <w:sz w:val="18"/>
                <w:szCs w:val="18"/>
              </w:rPr>
            </w:pPr>
            <w:r w:rsidRPr="00593818">
              <w:rPr>
                <w:rFonts w:ascii="Arial" w:hAnsi="Arial" w:cs="Arial"/>
                <w:color w:val="000000"/>
                <w:sz w:val="18"/>
                <w:szCs w:val="18"/>
              </w:rPr>
              <w:t>Carrier leakage</w:t>
            </w:r>
          </w:p>
        </w:tc>
        <w:tc>
          <w:tcPr>
            <w:tcW w:w="3043" w:type="pct"/>
            <w:tcBorders>
              <w:top w:val="single" w:sz="4" w:space="0" w:color="000000"/>
              <w:left w:val="single" w:sz="4" w:space="0" w:color="000000"/>
              <w:bottom w:val="single" w:sz="4" w:space="0" w:color="000000"/>
              <w:right w:val="single" w:sz="8" w:space="0" w:color="auto"/>
            </w:tcBorders>
            <w:hideMark/>
          </w:tcPr>
          <w:p w14:paraId="2F0D67B7" w14:textId="0E2D97FE" w:rsidR="009C3A41" w:rsidRPr="00593818" w:rsidRDefault="009C3A41" w:rsidP="0020355B">
            <w:pPr>
              <w:keepNext/>
              <w:keepLines/>
              <w:snapToGrid w:val="0"/>
              <w:spacing w:after="0" w:line="240" w:lineRule="auto"/>
              <w:jc w:val="center"/>
              <w:rPr>
                <w:rFonts w:ascii="Arial" w:hAnsi="Arial" w:cs="Arial"/>
                <w:color w:val="000000"/>
                <w:sz w:val="18"/>
                <w:szCs w:val="18"/>
              </w:rPr>
            </w:pPr>
            <w:r w:rsidRPr="00593818">
              <w:rPr>
                <w:rFonts w:ascii="Arial" w:hAnsi="Arial" w:cs="Arial"/>
                <w:color w:val="000000"/>
                <w:sz w:val="18"/>
                <w:szCs w:val="18"/>
              </w:rPr>
              <w:t>34dBc</w:t>
            </w:r>
            <w:r w:rsidR="00A45EE2" w:rsidRPr="00593818">
              <w:rPr>
                <w:rFonts w:ascii="Arial" w:hAnsi="Arial" w:cs="Arial"/>
                <w:color w:val="000000"/>
                <w:sz w:val="18"/>
                <w:szCs w:val="18"/>
              </w:rPr>
              <w:t xml:space="preserve"> </w:t>
            </w:r>
            <w:r w:rsidR="0020355B" w:rsidRPr="00593818">
              <w:rPr>
                <w:rFonts w:ascii="Arial" w:hAnsi="Arial" w:cs="Arial"/>
                <w:color w:val="C00000"/>
                <w:sz w:val="18"/>
                <w:szCs w:val="18"/>
              </w:rPr>
              <w:t>-&gt;</w:t>
            </w:r>
            <w:r w:rsidR="00A45EE2" w:rsidRPr="00593818">
              <w:rPr>
                <w:rFonts w:ascii="Arial" w:hAnsi="Arial" w:cs="Arial"/>
                <w:color w:val="C00000"/>
                <w:sz w:val="18"/>
                <w:szCs w:val="18"/>
              </w:rPr>
              <w:t xml:space="preserve"> </w:t>
            </w:r>
            <w:r w:rsidR="0020355B" w:rsidRPr="00593818">
              <w:rPr>
                <w:rFonts w:ascii="Arial" w:hAnsi="Arial" w:cs="Arial"/>
                <w:color w:val="C00000"/>
                <w:sz w:val="18"/>
                <w:szCs w:val="18"/>
              </w:rPr>
              <w:t>25dBc</w:t>
            </w:r>
          </w:p>
        </w:tc>
      </w:tr>
      <w:tr w:rsidR="009C3A41" w:rsidRPr="00593818" w14:paraId="388820F8" w14:textId="77777777" w:rsidTr="00536D16">
        <w:trPr>
          <w:trHeight w:val="20"/>
          <w:jc w:val="center"/>
        </w:trPr>
        <w:tc>
          <w:tcPr>
            <w:tcW w:w="1957" w:type="pct"/>
            <w:tcBorders>
              <w:top w:val="single" w:sz="4" w:space="0" w:color="000000"/>
              <w:left w:val="single" w:sz="8" w:space="0" w:color="auto"/>
              <w:bottom w:val="single" w:sz="4" w:space="0" w:color="000000"/>
              <w:right w:val="single" w:sz="4" w:space="0" w:color="000000"/>
            </w:tcBorders>
            <w:shd w:val="clear" w:color="auto" w:fill="D9D9D9" w:themeFill="background1" w:themeFillShade="D9"/>
            <w:hideMark/>
          </w:tcPr>
          <w:p w14:paraId="21BB1375" w14:textId="77777777" w:rsidR="009C3A41" w:rsidRPr="00593818" w:rsidRDefault="009C3A41" w:rsidP="009C3A41">
            <w:pPr>
              <w:keepNext/>
              <w:keepLines/>
              <w:snapToGrid w:val="0"/>
              <w:spacing w:after="0" w:line="240" w:lineRule="auto"/>
              <w:jc w:val="center"/>
              <w:rPr>
                <w:rFonts w:ascii="Arial" w:hAnsi="Arial" w:cs="Arial"/>
                <w:color w:val="000000"/>
                <w:sz w:val="18"/>
                <w:szCs w:val="18"/>
              </w:rPr>
            </w:pPr>
            <w:r w:rsidRPr="00593818">
              <w:rPr>
                <w:rFonts w:ascii="Arial" w:hAnsi="Arial" w:cs="Arial"/>
                <w:color w:val="000000"/>
                <w:sz w:val="18"/>
                <w:szCs w:val="18"/>
              </w:rPr>
              <w:t>IQ image</w:t>
            </w:r>
          </w:p>
        </w:tc>
        <w:tc>
          <w:tcPr>
            <w:tcW w:w="3043" w:type="pct"/>
            <w:tcBorders>
              <w:top w:val="single" w:sz="4" w:space="0" w:color="000000"/>
              <w:left w:val="single" w:sz="4" w:space="0" w:color="000000"/>
              <w:bottom w:val="single" w:sz="4" w:space="0" w:color="000000"/>
              <w:right w:val="single" w:sz="8" w:space="0" w:color="auto"/>
            </w:tcBorders>
            <w:hideMark/>
          </w:tcPr>
          <w:p w14:paraId="20E6278D" w14:textId="77777777" w:rsidR="009C3A41" w:rsidRPr="00593818" w:rsidRDefault="009C3A41" w:rsidP="009C3A41">
            <w:pPr>
              <w:keepNext/>
              <w:keepLines/>
              <w:snapToGrid w:val="0"/>
              <w:spacing w:after="0" w:line="240" w:lineRule="auto"/>
              <w:jc w:val="center"/>
              <w:rPr>
                <w:rFonts w:ascii="Arial" w:hAnsi="Arial" w:cs="Arial"/>
                <w:color w:val="000000"/>
                <w:sz w:val="18"/>
                <w:szCs w:val="18"/>
              </w:rPr>
            </w:pPr>
            <w:r w:rsidRPr="00593818">
              <w:rPr>
                <w:rFonts w:ascii="Arial" w:hAnsi="Arial" w:cs="Arial"/>
                <w:color w:val="000000"/>
                <w:sz w:val="18"/>
                <w:szCs w:val="18"/>
              </w:rPr>
              <w:t>25dBc</w:t>
            </w:r>
          </w:p>
        </w:tc>
      </w:tr>
      <w:tr w:rsidR="009C3A41" w:rsidRPr="00593818" w14:paraId="0D7D2C21" w14:textId="77777777" w:rsidTr="00536D16">
        <w:trPr>
          <w:trHeight w:val="20"/>
          <w:jc w:val="center"/>
        </w:trPr>
        <w:tc>
          <w:tcPr>
            <w:tcW w:w="1957" w:type="pct"/>
            <w:tcBorders>
              <w:top w:val="single" w:sz="4" w:space="0" w:color="000000"/>
              <w:left w:val="single" w:sz="8" w:space="0" w:color="auto"/>
              <w:bottom w:val="single" w:sz="4" w:space="0" w:color="000000"/>
              <w:right w:val="single" w:sz="4" w:space="0" w:color="000000"/>
            </w:tcBorders>
            <w:shd w:val="clear" w:color="auto" w:fill="D9D9D9" w:themeFill="background1" w:themeFillShade="D9"/>
            <w:hideMark/>
          </w:tcPr>
          <w:p w14:paraId="59658E47" w14:textId="77777777" w:rsidR="009C3A41" w:rsidRPr="00593818" w:rsidRDefault="009C3A41" w:rsidP="009C3A41">
            <w:pPr>
              <w:keepNext/>
              <w:keepLines/>
              <w:snapToGrid w:val="0"/>
              <w:spacing w:after="0" w:line="240" w:lineRule="auto"/>
              <w:jc w:val="center"/>
              <w:rPr>
                <w:rFonts w:ascii="Arial" w:hAnsi="Arial" w:cs="Arial"/>
                <w:color w:val="000000"/>
                <w:sz w:val="18"/>
                <w:szCs w:val="18"/>
              </w:rPr>
            </w:pPr>
            <w:r w:rsidRPr="00593818">
              <w:rPr>
                <w:rFonts w:ascii="Arial" w:hAnsi="Arial" w:cs="Arial"/>
                <w:color w:val="000000"/>
                <w:sz w:val="18"/>
                <w:szCs w:val="18"/>
              </w:rPr>
              <w:t>CIM3</w:t>
            </w:r>
          </w:p>
        </w:tc>
        <w:tc>
          <w:tcPr>
            <w:tcW w:w="3043" w:type="pct"/>
            <w:tcBorders>
              <w:top w:val="single" w:sz="4" w:space="0" w:color="000000"/>
              <w:left w:val="single" w:sz="4" w:space="0" w:color="000000"/>
              <w:bottom w:val="single" w:sz="4" w:space="0" w:color="000000"/>
              <w:right w:val="single" w:sz="8" w:space="0" w:color="auto"/>
            </w:tcBorders>
            <w:hideMark/>
          </w:tcPr>
          <w:p w14:paraId="28101EDF" w14:textId="77777777" w:rsidR="009C3A41" w:rsidRPr="00593818" w:rsidRDefault="009C3A41" w:rsidP="009C3A41">
            <w:pPr>
              <w:keepNext/>
              <w:keepLines/>
              <w:snapToGrid w:val="0"/>
              <w:spacing w:after="0" w:line="240" w:lineRule="auto"/>
              <w:jc w:val="center"/>
              <w:rPr>
                <w:rFonts w:ascii="Arial" w:hAnsi="Arial" w:cs="Arial"/>
                <w:color w:val="000000"/>
                <w:sz w:val="18"/>
                <w:szCs w:val="18"/>
              </w:rPr>
            </w:pPr>
            <w:r w:rsidRPr="00593818">
              <w:rPr>
                <w:rFonts w:ascii="Arial" w:hAnsi="Arial" w:cs="Arial"/>
                <w:color w:val="000000"/>
                <w:sz w:val="18"/>
                <w:szCs w:val="18"/>
              </w:rPr>
              <w:t>60dBc</w:t>
            </w:r>
          </w:p>
        </w:tc>
      </w:tr>
      <w:tr w:rsidR="009C3A41" w:rsidRPr="00593818" w14:paraId="28B04DF3" w14:textId="77777777" w:rsidTr="00536D16">
        <w:trPr>
          <w:trHeight w:val="20"/>
          <w:jc w:val="center"/>
        </w:trPr>
        <w:tc>
          <w:tcPr>
            <w:tcW w:w="1957" w:type="pct"/>
            <w:tcBorders>
              <w:top w:val="single" w:sz="4" w:space="0" w:color="000000"/>
              <w:left w:val="single" w:sz="8" w:space="0" w:color="auto"/>
              <w:bottom w:val="single" w:sz="8" w:space="0" w:color="auto"/>
              <w:right w:val="single" w:sz="4" w:space="0" w:color="000000"/>
            </w:tcBorders>
            <w:shd w:val="clear" w:color="auto" w:fill="D9D9D9" w:themeFill="background1" w:themeFillShade="D9"/>
            <w:hideMark/>
          </w:tcPr>
          <w:p w14:paraId="16129CAC" w14:textId="77777777" w:rsidR="009C3A41" w:rsidRPr="00593818" w:rsidRDefault="009C3A41" w:rsidP="009C3A41">
            <w:pPr>
              <w:keepNext/>
              <w:keepLines/>
              <w:snapToGrid w:val="0"/>
              <w:spacing w:after="0" w:line="240" w:lineRule="auto"/>
              <w:jc w:val="center"/>
              <w:rPr>
                <w:rFonts w:ascii="Arial" w:hAnsi="Arial" w:cs="Arial"/>
                <w:color w:val="000000"/>
                <w:sz w:val="18"/>
                <w:szCs w:val="18"/>
              </w:rPr>
            </w:pPr>
            <w:r w:rsidRPr="00593818">
              <w:rPr>
                <w:rFonts w:ascii="Arial" w:hAnsi="Arial" w:cs="Arial"/>
                <w:color w:val="000000"/>
                <w:sz w:val="18"/>
                <w:szCs w:val="18"/>
              </w:rPr>
              <w:t>PA calibration</w:t>
            </w:r>
          </w:p>
        </w:tc>
        <w:tc>
          <w:tcPr>
            <w:tcW w:w="3043" w:type="pct"/>
            <w:tcBorders>
              <w:top w:val="single" w:sz="4" w:space="0" w:color="000000"/>
              <w:left w:val="single" w:sz="4" w:space="0" w:color="000000"/>
              <w:bottom w:val="single" w:sz="8" w:space="0" w:color="auto"/>
              <w:right w:val="single" w:sz="8" w:space="0" w:color="auto"/>
            </w:tcBorders>
            <w:hideMark/>
          </w:tcPr>
          <w:p w14:paraId="63112C2D" w14:textId="77777777" w:rsidR="009C3A41" w:rsidRPr="00593818" w:rsidRDefault="009C3A41" w:rsidP="009C3A41">
            <w:pPr>
              <w:keepNext/>
              <w:keepLines/>
              <w:snapToGrid w:val="0"/>
              <w:spacing w:after="0" w:line="240" w:lineRule="auto"/>
              <w:rPr>
                <w:rFonts w:ascii="Arial" w:hAnsi="Arial" w:cs="Arial"/>
                <w:color w:val="000000"/>
                <w:sz w:val="18"/>
                <w:szCs w:val="18"/>
              </w:rPr>
            </w:pPr>
            <w:r w:rsidRPr="00593818">
              <w:rPr>
                <w:rFonts w:ascii="Arial" w:hAnsi="Arial" w:cs="Arial"/>
                <w:color w:val="000000"/>
                <w:sz w:val="18"/>
                <w:szCs w:val="18"/>
              </w:rPr>
              <w:t>PA calibrated to deliver 30dBc ACLR for a fully allocated RBs in 20MHz QPSK DFT- S-OFDM waveform at 1 dB MPR.</w:t>
            </w:r>
          </w:p>
          <w:p w14:paraId="24D8B54F" w14:textId="77777777" w:rsidR="009C3A41" w:rsidRPr="00593818" w:rsidRDefault="009C3A41" w:rsidP="009C3A41">
            <w:pPr>
              <w:keepNext/>
              <w:keepLines/>
              <w:snapToGrid w:val="0"/>
              <w:spacing w:after="0" w:line="240" w:lineRule="auto"/>
              <w:rPr>
                <w:rFonts w:ascii="Arial" w:hAnsi="Arial" w:cs="Arial"/>
                <w:b/>
                <w:color w:val="000000"/>
                <w:sz w:val="18"/>
                <w:szCs w:val="18"/>
              </w:rPr>
            </w:pPr>
            <w:r w:rsidRPr="00593818">
              <w:rPr>
                <w:rFonts w:ascii="Arial" w:hAnsi="Arial" w:cs="Arial"/>
                <w:color w:val="000000"/>
                <w:sz w:val="18"/>
                <w:szCs w:val="18"/>
              </w:rPr>
              <w:t>This is based to share PA between LTE V2X and NR V2X at 5.9GHz as worst case.</w:t>
            </w:r>
          </w:p>
        </w:tc>
      </w:tr>
    </w:tbl>
    <w:p w14:paraId="45C76D28" w14:textId="77777777" w:rsidR="009C3A41" w:rsidRDefault="009C3A41" w:rsidP="00586D8D">
      <w:pPr>
        <w:rPr>
          <w:sz w:val="20"/>
          <w:lang w:val="en-US"/>
        </w:rPr>
      </w:pPr>
    </w:p>
    <w:p w14:paraId="7B259B1B" w14:textId="595F4CD0" w:rsidR="00D04679" w:rsidRPr="00536D16" w:rsidRDefault="00D04679" w:rsidP="00536D16">
      <w:pPr>
        <w:pStyle w:val="ad"/>
        <w:keepNext/>
        <w:jc w:val="center"/>
        <w:rPr>
          <w:sz w:val="18"/>
        </w:rPr>
      </w:pPr>
      <w:r w:rsidRPr="00536D16">
        <w:rPr>
          <w:sz w:val="18"/>
        </w:rPr>
        <w:t xml:space="preserve">Table </w:t>
      </w:r>
      <w:r w:rsidRPr="00536D16">
        <w:rPr>
          <w:sz w:val="18"/>
        </w:rPr>
        <w:fldChar w:fldCharType="begin"/>
      </w:r>
      <w:r w:rsidRPr="00536D16">
        <w:rPr>
          <w:sz w:val="18"/>
        </w:rPr>
        <w:instrText xml:space="preserve"> SEQ Table \* ARABIC </w:instrText>
      </w:r>
      <w:r w:rsidRPr="00536D16">
        <w:rPr>
          <w:sz w:val="18"/>
        </w:rPr>
        <w:fldChar w:fldCharType="separate"/>
      </w:r>
      <w:r w:rsidR="009D5A53">
        <w:rPr>
          <w:noProof/>
          <w:sz w:val="18"/>
        </w:rPr>
        <w:t>2</w:t>
      </w:r>
      <w:r w:rsidRPr="00536D16">
        <w:rPr>
          <w:sz w:val="18"/>
        </w:rPr>
        <w:fldChar w:fldCharType="end"/>
      </w:r>
      <w:r w:rsidRPr="00536D16">
        <w:rPr>
          <w:sz w:val="18"/>
        </w:rPr>
        <w:t xml:space="preserve"> Intra-band contiguous SLCA PSSCH/PSCCH</w:t>
      </w:r>
      <w:r w:rsidR="00536D16" w:rsidRPr="00536D16">
        <w:rPr>
          <w:sz w:val="18"/>
        </w:rPr>
        <w:t xml:space="preserve"> with PC2</w:t>
      </w:r>
      <w:r w:rsidRPr="00536D16">
        <w:rPr>
          <w:sz w:val="18"/>
        </w:rPr>
        <w:t xml:space="preserve"> MPR simulation scenarios</w:t>
      </w:r>
    </w:p>
    <w:tbl>
      <w:tblPr>
        <w:tblStyle w:val="af8"/>
        <w:tblW w:w="5000" w:type="pct"/>
        <w:tblLook w:val="04A0" w:firstRow="1" w:lastRow="0" w:firstColumn="1" w:lastColumn="0" w:noHBand="0" w:noVBand="1"/>
      </w:tblPr>
      <w:tblGrid>
        <w:gridCol w:w="1117"/>
        <w:gridCol w:w="1942"/>
        <w:gridCol w:w="2115"/>
        <w:gridCol w:w="1245"/>
        <w:gridCol w:w="3202"/>
      </w:tblGrid>
      <w:tr w:rsidR="00536D16" w14:paraId="3EDC70CA" w14:textId="77777777" w:rsidTr="00536D16">
        <w:trPr>
          <w:trHeight w:val="20"/>
        </w:trPr>
        <w:tc>
          <w:tcPr>
            <w:tcW w:w="581" w:type="pct"/>
            <w:tcBorders>
              <w:top w:val="single" w:sz="8" w:space="0" w:color="auto"/>
              <w:left w:val="single" w:sz="8" w:space="0" w:color="auto"/>
              <w:bottom w:val="single" w:sz="4" w:space="0" w:color="auto"/>
              <w:right w:val="single" w:sz="4" w:space="0" w:color="auto"/>
            </w:tcBorders>
            <w:shd w:val="clear" w:color="auto" w:fill="D9D9D9" w:themeFill="background1" w:themeFillShade="D9"/>
            <w:hideMark/>
          </w:tcPr>
          <w:p w14:paraId="77DD14DE" w14:textId="77777777" w:rsidR="00D04679" w:rsidRDefault="00D04679" w:rsidP="00536D16">
            <w:pPr>
              <w:snapToGrid w:val="0"/>
              <w:spacing w:after="0" w:line="240" w:lineRule="auto"/>
              <w:jc w:val="center"/>
              <w:rPr>
                <w:rFonts w:ascii="Arial" w:hAnsi="Arial" w:cs="Arial"/>
                <w:b/>
                <w:sz w:val="18"/>
                <w:szCs w:val="18"/>
              </w:rPr>
            </w:pPr>
            <w:r>
              <w:rPr>
                <w:rFonts w:ascii="Arial" w:hAnsi="Arial" w:cs="Arial"/>
                <w:b/>
                <w:sz w:val="18"/>
                <w:szCs w:val="18"/>
              </w:rPr>
              <w:t>Scenario</w:t>
            </w:r>
          </w:p>
        </w:tc>
        <w:tc>
          <w:tcPr>
            <w:tcW w:w="1009" w:type="pct"/>
            <w:tcBorders>
              <w:top w:val="single" w:sz="8" w:space="0" w:color="auto"/>
              <w:left w:val="single" w:sz="4" w:space="0" w:color="auto"/>
              <w:bottom w:val="single" w:sz="4" w:space="0" w:color="auto"/>
              <w:right w:val="single" w:sz="4" w:space="0" w:color="auto"/>
            </w:tcBorders>
            <w:shd w:val="clear" w:color="auto" w:fill="D9D9D9" w:themeFill="background1" w:themeFillShade="D9"/>
            <w:hideMark/>
          </w:tcPr>
          <w:p w14:paraId="77768BB2" w14:textId="77777777" w:rsidR="00D04679" w:rsidRDefault="00D04679" w:rsidP="00536D16">
            <w:pPr>
              <w:snapToGrid w:val="0"/>
              <w:spacing w:after="0" w:line="240" w:lineRule="auto"/>
              <w:jc w:val="center"/>
              <w:rPr>
                <w:rFonts w:ascii="Arial" w:hAnsi="Arial" w:cs="Arial"/>
                <w:b/>
                <w:sz w:val="18"/>
                <w:szCs w:val="18"/>
              </w:rPr>
            </w:pPr>
            <w:r>
              <w:rPr>
                <w:rFonts w:ascii="Arial" w:hAnsi="Arial" w:cs="Arial"/>
                <w:b/>
                <w:sz w:val="18"/>
                <w:szCs w:val="18"/>
              </w:rPr>
              <w:t>Aggregated CBW</w:t>
            </w:r>
          </w:p>
        </w:tc>
        <w:tc>
          <w:tcPr>
            <w:tcW w:w="1099" w:type="pct"/>
            <w:tcBorders>
              <w:top w:val="single" w:sz="8" w:space="0" w:color="auto"/>
              <w:left w:val="single" w:sz="4" w:space="0" w:color="auto"/>
              <w:bottom w:val="single" w:sz="4" w:space="0" w:color="auto"/>
              <w:right w:val="single" w:sz="4" w:space="0" w:color="auto"/>
            </w:tcBorders>
            <w:shd w:val="clear" w:color="auto" w:fill="D9D9D9" w:themeFill="background1" w:themeFillShade="D9"/>
            <w:hideMark/>
          </w:tcPr>
          <w:p w14:paraId="19DA2008" w14:textId="77777777" w:rsidR="00D04679" w:rsidRDefault="00D04679" w:rsidP="00536D16">
            <w:pPr>
              <w:snapToGrid w:val="0"/>
              <w:spacing w:after="0" w:line="240" w:lineRule="auto"/>
              <w:jc w:val="center"/>
              <w:rPr>
                <w:rFonts w:ascii="Arial" w:hAnsi="Arial" w:cs="Arial"/>
                <w:b/>
                <w:sz w:val="18"/>
                <w:szCs w:val="18"/>
              </w:rPr>
            </w:pPr>
            <w:r>
              <w:rPr>
                <w:rFonts w:ascii="Arial" w:hAnsi="Arial" w:cs="Arial"/>
                <w:b/>
                <w:sz w:val="18"/>
                <w:szCs w:val="18"/>
              </w:rPr>
              <w:t>Subcarrier spacing</w:t>
            </w:r>
          </w:p>
        </w:tc>
        <w:tc>
          <w:tcPr>
            <w:tcW w:w="647" w:type="pct"/>
            <w:tcBorders>
              <w:top w:val="single" w:sz="8" w:space="0" w:color="auto"/>
              <w:left w:val="single" w:sz="4" w:space="0" w:color="auto"/>
              <w:bottom w:val="single" w:sz="4" w:space="0" w:color="auto"/>
              <w:right w:val="single" w:sz="4" w:space="0" w:color="auto"/>
            </w:tcBorders>
            <w:shd w:val="clear" w:color="auto" w:fill="D9D9D9" w:themeFill="background1" w:themeFillShade="D9"/>
            <w:hideMark/>
          </w:tcPr>
          <w:p w14:paraId="600B89D4" w14:textId="77777777" w:rsidR="00D04679" w:rsidRDefault="00D04679" w:rsidP="00536D16">
            <w:pPr>
              <w:snapToGrid w:val="0"/>
              <w:spacing w:after="0" w:line="240" w:lineRule="auto"/>
              <w:jc w:val="center"/>
              <w:rPr>
                <w:rFonts w:ascii="Arial" w:hAnsi="Arial" w:cs="Arial"/>
                <w:b/>
                <w:sz w:val="18"/>
                <w:szCs w:val="18"/>
              </w:rPr>
            </w:pPr>
            <w:r>
              <w:rPr>
                <w:rFonts w:ascii="Arial" w:hAnsi="Arial" w:cs="Arial"/>
                <w:b/>
                <w:sz w:val="18"/>
                <w:szCs w:val="18"/>
              </w:rPr>
              <w:t>Waveform</w:t>
            </w:r>
          </w:p>
        </w:tc>
        <w:tc>
          <w:tcPr>
            <w:tcW w:w="1664" w:type="pct"/>
            <w:tcBorders>
              <w:top w:val="single" w:sz="8" w:space="0" w:color="auto"/>
              <w:left w:val="single" w:sz="4" w:space="0" w:color="auto"/>
              <w:bottom w:val="single" w:sz="4" w:space="0" w:color="auto"/>
              <w:right w:val="single" w:sz="8" w:space="0" w:color="auto"/>
            </w:tcBorders>
            <w:shd w:val="clear" w:color="auto" w:fill="D9D9D9" w:themeFill="background1" w:themeFillShade="D9"/>
            <w:hideMark/>
          </w:tcPr>
          <w:p w14:paraId="35B36953" w14:textId="77777777" w:rsidR="00D04679" w:rsidRDefault="00D04679" w:rsidP="00536D16">
            <w:pPr>
              <w:snapToGrid w:val="0"/>
              <w:spacing w:after="0" w:line="240" w:lineRule="auto"/>
              <w:jc w:val="center"/>
              <w:rPr>
                <w:rFonts w:ascii="Arial" w:hAnsi="Arial" w:cs="Arial"/>
                <w:b/>
                <w:sz w:val="18"/>
                <w:szCs w:val="18"/>
              </w:rPr>
            </w:pPr>
            <w:r>
              <w:rPr>
                <w:rFonts w:ascii="Arial" w:hAnsi="Arial" w:cs="Arial"/>
                <w:b/>
                <w:sz w:val="18"/>
                <w:szCs w:val="18"/>
              </w:rPr>
              <w:t>Modulation</w:t>
            </w:r>
          </w:p>
        </w:tc>
      </w:tr>
      <w:tr w:rsidR="00D04679" w14:paraId="057322B5" w14:textId="77777777" w:rsidTr="00536D16">
        <w:trPr>
          <w:trHeight w:val="20"/>
        </w:trPr>
        <w:tc>
          <w:tcPr>
            <w:tcW w:w="581" w:type="pct"/>
            <w:tcBorders>
              <w:top w:val="single" w:sz="4" w:space="0" w:color="auto"/>
              <w:left w:val="single" w:sz="8" w:space="0" w:color="auto"/>
              <w:bottom w:val="single" w:sz="4" w:space="0" w:color="auto"/>
              <w:right w:val="single" w:sz="4" w:space="0" w:color="auto"/>
            </w:tcBorders>
            <w:shd w:val="clear" w:color="auto" w:fill="D9D9D9" w:themeFill="background1" w:themeFillShade="D9"/>
            <w:hideMark/>
          </w:tcPr>
          <w:p w14:paraId="29DFD4D8" w14:textId="77777777" w:rsidR="00D04679" w:rsidRDefault="00D04679" w:rsidP="00536D16">
            <w:pPr>
              <w:snapToGrid w:val="0"/>
              <w:spacing w:after="0" w:line="240" w:lineRule="auto"/>
              <w:jc w:val="center"/>
              <w:rPr>
                <w:rFonts w:ascii="Arial" w:hAnsi="Arial" w:cs="Arial"/>
                <w:b/>
                <w:sz w:val="18"/>
                <w:szCs w:val="18"/>
              </w:rPr>
            </w:pPr>
            <w:r>
              <w:rPr>
                <w:rFonts w:ascii="Arial" w:hAnsi="Arial" w:cs="Arial"/>
                <w:b/>
                <w:sz w:val="18"/>
                <w:szCs w:val="18"/>
              </w:rPr>
              <w:t>1</w:t>
            </w:r>
          </w:p>
        </w:tc>
        <w:tc>
          <w:tcPr>
            <w:tcW w:w="1009" w:type="pct"/>
            <w:tcBorders>
              <w:top w:val="single" w:sz="4" w:space="0" w:color="auto"/>
              <w:left w:val="single" w:sz="4" w:space="0" w:color="auto"/>
              <w:bottom w:val="single" w:sz="4" w:space="0" w:color="auto"/>
              <w:right w:val="single" w:sz="4" w:space="0" w:color="auto"/>
            </w:tcBorders>
            <w:hideMark/>
          </w:tcPr>
          <w:p w14:paraId="0AF525AF" w14:textId="77777777" w:rsidR="00D04679" w:rsidRDefault="00D04679" w:rsidP="00536D16">
            <w:pPr>
              <w:snapToGrid w:val="0"/>
              <w:spacing w:after="0" w:line="240" w:lineRule="auto"/>
              <w:jc w:val="center"/>
              <w:rPr>
                <w:rFonts w:ascii="Arial" w:hAnsi="Arial" w:cs="Arial"/>
                <w:sz w:val="18"/>
                <w:szCs w:val="18"/>
              </w:rPr>
            </w:pPr>
            <w:r>
              <w:rPr>
                <w:rFonts w:ascii="Arial" w:hAnsi="Arial" w:cs="Arial"/>
                <w:sz w:val="18"/>
                <w:szCs w:val="18"/>
              </w:rPr>
              <w:t>10MHz + 10MHz</w:t>
            </w:r>
          </w:p>
        </w:tc>
        <w:tc>
          <w:tcPr>
            <w:tcW w:w="1099" w:type="pct"/>
            <w:tcBorders>
              <w:top w:val="single" w:sz="4" w:space="0" w:color="auto"/>
              <w:left w:val="single" w:sz="4" w:space="0" w:color="auto"/>
              <w:bottom w:val="single" w:sz="4" w:space="0" w:color="auto"/>
              <w:right w:val="single" w:sz="4" w:space="0" w:color="auto"/>
            </w:tcBorders>
            <w:hideMark/>
          </w:tcPr>
          <w:p w14:paraId="79B35B6D" w14:textId="77777777" w:rsidR="00D04679" w:rsidRDefault="00D04679" w:rsidP="00536D16">
            <w:pPr>
              <w:snapToGrid w:val="0"/>
              <w:spacing w:after="0" w:line="240" w:lineRule="auto"/>
              <w:jc w:val="center"/>
              <w:rPr>
                <w:rFonts w:ascii="Arial" w:hAnsi="Arial" w:cs="Arial"/>
                <w:sz w:val="18"/>
                <w:szCs w:val="18"/>
              </w:rPr>
            </w:pPr>
            <w:r>
              <w:rPr>
                <w:rFonts w:ascii="Arial" w:hAnsi="Arial" w:cs="Arial"/>
                <w:sz w:val="18"/>
                <w:szCs w:val="18"/>
              </w:rPr>
              <w:t>15kHz+15kHz</w:t>
            </w:r>
          </w:p>
        </w:tc>
        <w:tc>
          <w:tcPr>
            <w:tcW w:w="647" w:type="pct"/>
            <w:tcBorders>
              <w:top w:val="single" w:sz="4" w:space="0" w:color="auto"/>
              <w:left w:val="single" w:sz="4" w:space="0" w:color="auto"/>
              <w:bottom w:val="single" w:sz="4" w:space="0" w:color="auto"/>
              <w:right w:val="single" w:sz="4" w:space="0" w:color="auto"/>
            </w:tcBorders>
            <w:hideMark/>
          </w:tcPr>
          <w:p w14:paraId="70C74EEB" w14:textId="77777777" w:rsidR="00D04679" w:rsidRDefault="00D04679" w:rsidP="00536D16">
            <w:pPr>
              <w:snapToGrid w:val="0"/>
              <w:spacing w:after="0" w:line="240" w:lineRule="auto"/>
              <w:jc w:val="center"/>
              <w:rPr>
                <w:rFonts w:ascii="Arial" w:hAnsi="Arial" w:cs="Arial"/>
                <w:sz w:val="18"/>
                <w:szCs w:val="18"/>
              </w:rPr>
            </w:pPr>
            <w:r>
              <w:rPr>
                <w:rFonts w:ascii="Arial" w:hAnsi="Arial" w:cs="Arial"/>
                <w:color w:val="000000"/>
                <w:sz w:val="18"/>
                <w:szCs w:val="18"/>
                <w:lang w:eastAsia="en-US"/>
              </w:rPr>
              <w:t>CP-OFDM</w:t>
            </w:r>
          </w:p>
        </w:tc>
        <w:tc>
          <w:tcPr>
            <w:tcW w:w="1664" w:type="pct"/>
            <w:tcBorders>
              <w:top w:val="single" w:sz="4" w:space="0" w:color="auto"/>
              <w:left w:val="single" w:sz="4" w:space="0" w:color="auto"/>
              <w:bottom w:val="single" w:sz="4" w:space="0" w:color="auto"/>
              <w:right w:val="single" w:sz="8" w:space="0" w:color="auto"/>
            </w:tcBorders>
            <w:hideMark/>
          </w:tcPr>
          <w:p w14:paraId="292B83FC" w14:textId="77777777" w:rsidR="00D04679" w:rsidRDefault="00D04679" w:rsidP="00536D16">
            <w:pPr>
              <w:snapToGrid w:val="0"/>
              <w:spacing w:after="0" w:line="240" w:lineRule="auto"/>
              <w:jc w:val="center"/>
              <w:rPr>
                <w:rFonts w:ascii="Arial" w:hAnsi="Arial" w:cs="Arial"/>
                <w:sz w:val="18"/>
                <w:szCs w:val="18"/>
              </w:rPr>
            </w:pPr>
            <w:r>
              <w:rPr>
                <w:rFonts w:ascii="Arial" w:hAnsi="Arial" w:cs="Arial"/>
                <w:color w:val="000000"/>
                <w:sz w:val="18"/>
                <w:szCs w:val="18"/>
                <w:lang w:eastAsia="en-US"/>
              </w:rPr>
              <w:t>QPSK/16QAM/64QAM/256QAM</w:t>
            </w:r>
          </w:p>
        </w:tc>
      </w:tr>
      <w:tr w:rsidR="00D04679" w14:paraId="72F17175" w14:textId="77777777" w:rsidTr="00536D16">
        <w:trPr>
          <w:trHeight w:val="20"/>
        </w:trPr>
        <w:tc>
          <w:tcPr>
            <w:tcW w:w="581" w:type="pct"/>
            <w:tcBorders>
              <w:top w:val="single" w:sz="4" w:space="0" w:color="auto"/>
              <w:left w:val="single" w:sz="8" w:space="0" w:color="auto"/>
              <w:bottom w:val="single" w:sz="4" w:space="0" w:color="auto"/>
              <w:right w:val="single" w:sz="4" w:space="0" w:color="auto"/>
            </w:tcBorders>
            <w:shd w:val="clear" w:color="auto" w:fill="D9D9D9" w:themeFill="background1" w:themeFillShade="D9"/>
            <w:hideMark/>
          </w:tcPr>
          <w:p w14:paraId="2D072A29" w14:textId="77777777" w:rsidR="00D04679" w:rsidRDefault="00D04679" w:rsidP="00536D16">
            <w:pPr>
              <w:snapToGrid w:val="0"/>
              <w:spacing w:after="0" w:line="240" w:lineRule="auto"/>
              <w:jc w:val="center"/>
              <w:rPr>
                <w:rFonts w:ascii="Arial" w:hAnsi="Arial" w:cs="Arial"/>
                <w:b/>
                <w:sz w:val="18"/>
                <w:szCs w:val="18"/>
              </w:rPr>
            </w:pPr>
            <w:r>
              <w:rPr>
                <w:rFonts w:ascii="Arial" w:hAnsi="Arial" w:cs="Arial"/>
                <w:b/>
                <w:sz w:val="18"/>
                <w:szCs w:val="18"/>
              </w:rPr>
              <w:t>2</w:t>
            </w:r>
          </w:p>
        </w:tc>
        <w:tc>
          <w:tcPr>
            <w:tcW w:w="1009" w:type="pct"/>
            <w:tcBorders>
              <w:top w:val="single" w:sz="4" w:space="0" w:color="auto"/>
              <w:left w:val="single" w:sz="4" w:space="0" w:color="auto"/>
              <w:bottom w:val="single" w:sz="4" w:space="0" w:color="auto"/>
              <w:right w:val="single" w:sz="4" w:space="0" w:color="auto"/>
            </w:tcBorders>
            <w:hideMark/>
          </w:tcPr>
          <w:p w14:paraId="06E92769" w14:textId="77777777" w:rsidR="00D04679" w:rsidRDefault="00D04679" w:rsidP="00536D16">
            <w:pPr>
              <w:snapToGrid w:val="0"/>
              <w:spacing w:after="0" w:line="240" w:lineRule="auto"/>
              <w:jc w:val="center"/>
              <w:rPr>
                <w:rFonts w:ascii="Arial" w:hAnsi="Arial" w:cs="Arial"/>
                <w:sz w:val="18"/>
                <w:szCs w:val="18"/>
              </w:rPr>
            </w:pPr>
            <w:r>
              <w:rPr>
                <w:rFonts w:ascii="Arial" w:hAnsi="Arial" w:cs="Arial"/>
                <w:sz w:val="18"/>
                <w:szCs w:val="18"/>
              </w:rPr>
              <w:t>10MHz + 10MHz</w:t>
            </w:r>
          </w:p>
        </w:tc>
        <w:tc>
          <w:tcPr>
            <w:tcW w:w="1099" w:type="pct"/>
            <w:tcBorders>
              <w:top w:val="single" w:sz="4" w:space="0" w:color="auto"/>
              <w:left w:val="single" w:sz="4" w:space="0" w:color="auto"/>
              <w:bottom w:val="single" w:sz="4" w:space="0" w:color="auto"/>
              <w:right w:val="single" w:sz="4" w:space="0" w:color="auto"/>
            </w:tcBorders>
            <w:hideMark/>
          </w:tcPr>
          <w:p w14:paraId="3999A9AE" w14:textId="77777777" w:rsidR="00D04679" w:rsidRDefault="00D04679" w:rsidP="00536D16">
            <w:pPr>
              <w:snapToGrid w:val="0"/>
              <w:spacing w:after="0" w:line="240" w:lineRule="auto"/>
              <w:jc w:val="center"/>
              <w:rPr>
                <w:rFonts w:ascii="Arial" w:hAnsi="Arial" w:cs="Arial"/>
                <w:sz w:val="18"/>
                <w:szCs w:val="18"/>
              </w:rPr>
            </w:pPr>
            <w:r>
              <w:rPr>
                <w:rFonts w:ascii="Arial" w:hAnsi="Arial" w:cs="Arial"/>
                <w:sz w:val="18"/>
                <w:szCs w:val="18"/>
              </w:rPr>
              <w:t>30kHz+30kHz</w:t>
            </w:r>
          </w:p>
        </w:tc>
        <w:tc>
          <w:tcPr>
            <w:tcW w:w="647" w:type="pct"/>
            <w:tcBorders>
              <w:top w:val="single" w:sz="4" w:space="0" w:color="auto"/>
              <w:left w:val="single" w:sz="4" w:space="0" w:color="auto"/>
              <w:bottom w:val="single" w:sz="4" w:space="0" w:color="auto"/>
              <w:right w:val="single" w:sz="4" w:space="0" w:color="auto"/>
            </w:tcBorders>
            <w:hideMark/>
          </w:tcPr>
          <w:p w14:paraId="570F5D70" w14:textId="77777777" w:rsidR="00D04679" w:rsidRDefault="00D04679" w:rsidP="00536D16">
            <w:pPr>
              <w:snapToGrid w:val="0"/>
              <w:spacing w:after="0" w:line="240" w:lineRule="auto"/>
              <w:jc w:val="center"/>
              <w:rPr>
                <w:rFonts w:ascii="Arial" w:hAnsi="Arial" w:cs="Arial"/>
                <w:sz w:val="18"/>
                <w:szCs w:val="18"/>
              </w:rPr>
            </w:pPr>
            <w:r>
              <w:rPr>
                <w:rFonts w:ascii="Arial" w:hAnsi="Arial" w:cs="Arial"/>
                <w:color w:val="000000"/>
                <w:sz w:val="18"/>
                <w:szCs w:val="18"/>
                <w:lang w:eastAsia="en-US"/>
              </w:rPr>
              <w:t>CP-OFDM</w:t>
            </w:r>
          </w:p>
        </w:tc>
        <w:tc>
          <w:tcPr>
            <w:tcW w:w="1664" w:type="pct"/>
            <w:tcBorders>
              <w:top w:val="single" w:sz="4" w:space="0" w:color="auto"/>
              <w:left w:val="single" w:sz="4" w:space="0" w:color="auto"/>
              <w:bottom w:val="single" w:sz="4" w:space="0" w:color="auto"/>
              <w:right w:val="single" w:sz="8" w:space="0" w:color="auto"/>
            </w:tcBorders>
            <w:hideMark/>
          </w:tcPr>
          <w:p w14:paraId="03807ABE" w14:textId="77777777" w:rsidR="00D04679" w:rsidRDefault="00D04679" w:rsidP="00536D16">
            <w:pPr>
              <w:snapToGrid w:val="0"/>
              <w:spacing w:after="0" w:line="240" w:lineRule="auto"/>
              <w:jc w:val="center"/>
              <w:rPr>
                <w:rFonts w:ascii="Arial" w:hAnsi="Arial" w:cs="Arial"/>
                <w:sz w:val="18"/>
                <w:szCs w:val="18"/>
              </w:rPr>
            </w:pPr>
            <w:r>
              <w:rPr>
                <w:rFonts w:ascii="Arial" w:hAnsi="Arial" w:cs="Arial"/>
                <w:color w:val="000000"/>
                <w:sz w:val="18"/>
                <w:szCs w:val="18"/>
                <w:lang w:eastAsia="en-US"/>
              </w:rPr>
              <w:t>QPSK/16QAM/64QAM/256QAM</w:t>
            </w:r>
          </w:p>
        </w:tc>
      </w:tr>
      <w:tr w:rsidR="00D04679" w14:paraId="2C95C7DF" w14:textId="77777777" w:rsidTr="00536D16">
        <w:trPr>
          <w:trHeight w:val="20"/>
        </w:trPr>
        <w:tc>
          <w:tcPr>
            <w:tcW w:w="581" w:type="pct"/>
            <w:tcBorders>
              <w:top w:val="single" w:sz="4" w:space="0" w:color="auto"/>
              <w:left w:val="single" w:sz="8" w:space="0" w:color="auto"/>
              <w:bottom w:val="single" w:sz="4" w:space="0" w:color="auto"/>
              <w:right w:val="single" w:sz="4" w:space="0" w:color="auto"/>
            </w:tcBorders>
            <w:shd w:val="clear" w:color="auto" w:fill="D9D9D9" w:themeFill="background1" w:themeFillShade="D9"/>
            <w:hideMark/>
          </w:tcPr>
          <w:p w14:paraId="339A9CAD" w14:textId="77777777" w:rsidR="00D04679" w:rsidRDefault="00D04679" w:rsidP="00536D16">
            <w:pPr>
              <w:snapToGrid w:val="0"/>
              <w:spacing w:after="0" w:line="240" w:lineRule="auto"/>
              <w:jc w:val="center"/>
              <w:rPr>
                <w:rFonts w:ascii="Arial" w:hAnsi="Arial" w:cs="Arial"/>
                <w:b/>
                <w:sz w:val="18"/>
                <w:szCs w:val="18"/>
              </w:rPr>
            </w:pPr>
            <w:r>
              <w:rPr>
                <w:rFonts w:ascii="Arial" w:hAnsi="Arial" w:cs="Arial"/>
                <w:b/>
                <w:sz w:val="18"/>
                <w:szCs w:val="18"/>
              </w:rPr>
              <w:t>3</w:t>
            </w:r>
          </w:p>
        </w:tc>
        <w:tc>
          <w:tcPr>
            <w:tcW w:w="1009" w:type="pct"/>
            <w:tcBorders>
              <w:top w:val="single" w:sz="4" w:space="0" w:color="auto"/>
              <w:left w:val="single" w:sz="4" w:space="0" w:color="auto"/>
              <w:bottom w:val="single" w:sz="4" w:space="0" w:color="auto"/>
              <w:right w:val="single" w:sz="4" w:space="0" w:color="auto"/>
            </w:tcBorders>
            <w:hideMark/>
          </w:tcPr>
          <w:p w14:paraId="4D796666" w14:textId="77777777" w:rsidR="00D04679" w:rsidRDefault="00D04679" w:rsidP="00536D16">
            <w:pPr>
              <w:snapToGrid w:val="0"/>
              <w:spacing w:after="0" w:line="240" w:lineRule="auto"/>
              <w:jc w:val="center"/>
              <w:rPr>
                <w:rFonts w:ascii="Arial" w:hAnsi="Arial" w:cs="Arial"/>
                <w:sz w:val="18"/>
                <w:szCs w:val="18"/>
              </w:rPr>
            </w:pPr>
            <w:r>
              <w:rPr>
                <w:rFonts w:ascii="Arial" w:hAnsi="Arial" w:cs="Arial"/>
                <w:sz w:val="18"/>
                <w:szCs w:val="18"/>
              </w:rPr>
              <w:t>30MHz + 40MHz</w:t>
            </w:r>
          </w:p>
        </w:tc>
        <w:tc>
          <w:tcPr>
            <w:tcW w:w="1099" w:type="pct"/>
            <w:tcBorders>
              <w:top w:val="single" w:sz="4" w:space="0" w:color="auto"/>
              <w:left w:val="single" w:sz="4" w:space="0" w:color="auto"/>
              <w:bottom w:val="single" w:sz="4" w:space="0" w:color="auto"/>
              <w:right w:val="single" w:sz="4" w:space="0" w:color="auto"/>
            </w:tcBorders>
            <w:hideMark/>
          </w:tcPr>
          <w:p w14:paraId="455A30D2" w14:textId="77777777" w:rsidR="00D04679" w:rsidRDefault="00D04679" w:rsidP="00536D16">
            <w:pPr>
              <w:snapToGrid w:val="0"/>
              <w:spacing w:after="0" w:line="240" w:lineRule="auto"/>
              <w:jc w:val="center"/>
              <w:rPr>
                <w:rFonts w:ascii="Arial" w:hAnsi="Arial" w:cs="Arial"/>
                <w:sz w:val="18"/>
                <w:szCs w:val="18"/>
              </w:rPr>
            </w:pPr>
            <w:r>
              <w:rPr>
                <w:rFonts w:ascii="Arial" w:hAnsi="Arial" w:cs="Arial"/>
                <w:sz w:val="18"/>
                <w:szCs w:val="18"/>
              </w:rPr>
              <w:t>30kHz+30kHz</w:t>
            </w:r>
          </w:p>
        </w:tc>
        <w:tc>
          <w:tcPr>
            <w:tcW w:w="647" w:type="pct"/>
            <w:tcBorders>
              <w:top w:val="single" w:sz="4" w:space="0" w:color="auto"/>
              <w:left w:val="single" w:sz="4" w:space="0" w:color="auto"/>
              <w:bottom w:val="single" w:sz="4" w:space="0" w:color="auto"/>
              <w:right w:val="single" w:sz="4" w:space="0" w:color="auto"/>
            </w:tcBorders>
            <w:hideMark/>
          </w:tcPr>
          <w:p w14:paraId="300FB2FE" w14:textId="77777777" w:rsidR="00D04679" w:rsidRDefault="00D04679" w:rsidP="00536D16">
            <w:pPr>
              <w:snapToGrid w:val="0"/>
              <w:spacing w:after="0" w:line="240" w:lineRule="auto"/>
              <w:jc w:val="center"/>
              <w:rPr>
                <w:rFonts w:ascii="Arial" w:hAnsi="Arial" w:cs="Arial"/>
                <w:sz w:val="18"/>
                <w:szCs w:val="18"/>
              </w:rPr>
            </w:pPr>
            <w:r>
              <w:rPr>
                <w:rFonts w:ascii="Arial" w:hAnsi="Arial" w:cs="Arial"/>
                <w:color w:val="000000"/>
                <w:sz w:val="18"/>
                <w:szCs w:val="18"/>
                <w:lang w:eastAsia="en-US"/>
              </w:rPr>
              <w:t>CP-OFDM</w:t>
            </w:r>
          </w:p>
        </w:tc>
        <w:tc>
          <w:tcPr>
            <w:tcW w:w="1664" w:type="pct"/>
            <w:tcBorders>
              <w:top w:val="single" w:sz="4" w:space="0" w:color="auto"/>
              <w:left w:val="single" w:sz="4" w:space="0" w:color="auto"/>
              <w:bottom w:val="single" w:sz="4" w:space="0" w:color="auto"/>
              <w:right w:val="single" w:sz="8" w:space="0" w:color="auto"/>
            </w:tcBorders>
            <w:hideMark/>
          </w:tcPr>
          <w:p w14:paraId="655297C8" w14:textId="77777777" w:rsidR="00D04679" w:rsidRDefault="00D04679" w:rsidP="00536D16">
            <w:pPr>
              <w:snapToGrid w:val="0"/>
              <w:spacing w:after="0" w:line="240" w:lineRule="auto"/>
              <w:jc w:val="center"/>
              <w:rPr>
                <w:rFonts w:ascii="Arial" w:hAnsi="Arial" w:cs="Arial"/>
                <w:sz w:val="18"/>
                <w:szCs w:val="18"/>
              </w:rPr>
            </w:pPr>
            <w:r>
              <w:rPr>
                <w:rFonts w:ascii="Arial" w:hAnsi="Arial" w:cs="Arial"/>
                <w:color w:val="000000"/>
                <w:sz w:val="18"/>
                <w:szCs w:val="18"/>
                <w:lang w:eastAsia="en-US"/>
              </w:rPr>
              <w:t>QPSK/16QAM/64QAM/256QAM</w:t>
            </w:r>
          </w:p>
        </w:tc>
      </w:tr>
      <w:tr w:rsidR="00D04679" w14:paraId="36EB6005" w14:textId="77777777" w:rsidTr="00536D16">
        <w:trPr>
          <w:trHeight w:val="20"/>
        </w:trPr>
        <w:tc>
          <w:tcPr>
            <w:tcW w:w="581" w:type="pct"/>
            <w:tcBorders>
              <w:top w:val="single" w:sz="4" w:space="0" w:color="auto"/>
              <w:left w:val="single" w:sz="8" w:space="0" w:color="auto"/>
              <w:bottom w:val="single" w:sz="8" w:space="0" w:color="auto"/>
              <w:right w:val="single" w:sz="4" w:space="0" w:color="auto"/>
            </w:tcBorders>
            <w:shd w:val="clear" w:color="auto" w:fill="D9D9D9" w:themeFill="background1" w:themeFillShade="D9"/>
            <w:hideMark/>
          </w:tcPr>
          <w:p w14:paraId="0921854A" w14:textId="77777777" w:rsidR="00D04679" w:rsidRDefault="00D04679" w:rsidP="00536D16">
            <w:pPr>
              <w:snapToGrid w:val="0"/>
              <w:spacing w:after="0" w:line="240" w:lineRule="auto"/>
              <w:jc w:val="center"/>
              <w:rPr>
                <w:rFonts w:ascii="Arial" w:hAnsi="Arial" w:cs="Arial"/>
                <w:sz w:val="18"/>
                <w:szCs w:val="18"/>
              </w:rPr>
            </w:pPr>
            <w:r>
              <w:rPr>
                <w:rFonts w:ascii="Arial" w:hAnsi="Arial" w:cs="Arial"/>
                <w:sz w:val="18"/>
                <w:szCs w:val="18"/>
              </w:rPr>
              <w:t>4</w:t>
            </w:r>
          </w:p>
        </w:tc>
        <w:tc>
          <w:tcPr>
            <w:tcW w:w="1009" w:type="pct"/>
            <w:tcBorders>
              <w:top w:val="single" w:sz="4" w:space="0" w:color="auto"/>
              <w:left w:val="single" w:sz="4" w:space="0" w:color="auto"/>
              <w:bottom w:val="single" w:sz="8" w:space="0" w:color="auto"/>
              <w:right w:val="single" w:sz="4" w:space="0" w:color="auto"/>
            </w:tcBorders>
            <w:hideMark/>
          </w:tcPr>
          <w:p w14:paraId="6603221A" w14:textId="77777777" w:rsidR="00D04679" w:rsidRDefault="00D04679" w:rsidP="00536D16">
            <w:pPr>
              <w:snapToGrid w:val="0"/>
              <w:spacing w:after="0" w:line="240" w:lineRule="auto"/>
              <w:jc w:val="center"/>
              <w:rPr>
                <w:rFonts w:ascii="Arial" w:hAnsi="Arial" w:cs="Arial"/>
                <w:sz w:val="18"/>
                <w:szCs w:val="18"/>
              </w:rPr>
            </w:pPr>
            <w:r>
              <w:rPr>
                <w:rFonts w:ascii="Arial" w:hAnsi="Arial" w:cs="Arial"/>
                <w:sz w:val="18"/>
                <w:szCs w:val="18"/>
              </w:rPr>
              <w:t>20MHz + 20MHz</w:t>
            </w:r>
          </w:p>
        </w:tc>
        <w:tc>
          <w:tcPr>
            <w:tcW w:w="1099" w:type="pct"/>
            <w:tcBorders>
              <w:top w:val="single" w:sz="4" w:space="0" w:color="auto"/>
              <w:left w:val="single" w:sz="4" w:space="0" w:color="auto"/>
              <w:bottom w:val="single" w:sz="8" w:space="0" w:color="auto"/>
              <w:right w:val="single" w:sz="4" w:space="0" w:color="auto"/>
            </w:tcBorders>
            <w:hideMark/>
          </w:tcPr>
          <w:p w14:paraId="21401E75" w14:textId="77777777" w:rsidR="00D04679" w:rsidRDefault="00D04679" w:rsidP="00536D16">
            <w:pPr>
              <w:snapToGrid w:val="0"/>
              <w:spacing w:after="0" w:line="240" w:lineRule="auto"/>
              <w:jc w:val="center"/>
              <w:rPr>
                <w:rFonts w:ascii="Arial" w:hAnsi="Arial" w:cs="Arial"/>
                <w:sz w:val="18"/>
                <w:szCs w:val="18"/>
              </w:rPr>
            </w:pPr>
            <w:r>
              <w:rPr>
                <w:rFonts w:ascii="Arial" w:hAnsi="Arial" w:cs="Arial"/>
                <w:sz w:val="18"/>
                <w:szCs w:val="18"/>
              </w:rPr>
              <w:t>30kHz+30kHz</w:t>
            </w:r>
          </w:p>
        </w:tc>
        <w:tc>
          <w:tcPr>
            <w:tcW w:w="647" w:type="pct"/>
            <w:tcBorders>
              <w:top w:val="single" w:sz="4" w:space="0" w:color="auto"/>
              <w:left w:val="single" w:sz="4" w:space="0" w:color="auto"/>
              <w:bottom w:val="single" w:sz="8" w:space="0" w:color="auto"/>
              <w:right w:val="single" w:sz="4" w:space="0" w:color="auto"/>
            </w:tcBorders>
            <w:hideMark/>
          </w:tcPr>
          <w:p w14:paraId="33DD2E45" w14:textId="77777777" w:rsidR="00D04679" w:rsidRDefault="00D04679" w:rsidP="00536D16">
            <w:pPr>
              <w:snapToGrid w:val="0"/>
              <w:spacing w:after="0" w:line="240" w:lineRule="auto"/>
              <w:jc w:val="center"/>
              <w:rPr>
                <w:rFonts w:ascii="Arial" w:hAnsi="Arial" w:cs="Arial"/>
                <w:sz w:val="18"/>
                <w:szCs w:val="18"/>
              </w:rPr>
            </w:pPr>
            <w:r>
              <w:rPr>
                <w:rFonts w:ascii="Arial" w:hAnsi="Arial" w:cs="Arial"/>
                <w:color w:val="000000"/>
                <w:sz w:val="18"/>
                <w:szCs w:val="18"/>
                <w:lang w:eastAsia="en-US"/>
              </w:rPr>
              <w:t>CP-OFDM</w:t>
            </w:r>
          </w:p>
        </w:tc>
        <w:tc>
          <w:tcPr>
            <w:tcW w:w="1664" w:type="pct"/>
            <w:tcBorders>
              <w:top w:val="single" w:sz="4" w:space="0" w:color="auto"/>
              <w:left w:val="single" w:sz="4" w:space="0" w:color="auto"/>
              <w:bottom w:val="single" w:sz="8" w:space="0" w:color="auto"/>
              <w:right w:val="single" w:sz="8" w:space="0" w:color="auto"/>
            </w:tcBorders>
            <w:hideMark/>
          </w:tcPr>
          <w:p w14:paraId="4744D6A5" w14:textId="77777777" w:rsidR="00D04679" w:rsidRDefault="00D04679" w:rsidP="00536D16">
            <w:pPr>
              <w:snapToGrid w:val="0"/>
              <w:spacing w:after="0" w:line="240" w:lineRule="auto"/>
              <w:jc w:val="center"/>
              <w:rPr>
                <w:rFonts w:ascii="Arial" w:hAnsi="Arial" w:cs="Arial"/>
                <w:sz w:val="18"/>
                <w:szCs w:val="18"/>
              </w:rPr>
            </w:pPr>
            <w:r>
              <w:rPr>
                <w:rFonts w:ascii="Arial" w:hAnsi="Arial" w:cs="Arial"/>
                <w:color w:val="000000"/>
                <w:sz w:val="18"/>
                <w:szCs w:val="18"/>
                <w:lang w:eastAsia="en-US"/>
              </w:rPr>
              <w:t>QPSK/16QAM/64QAM/256QAM</w:t>
            </w:r>
          </w:p>
        </w:tc>
      </w:tr>
    </w:tbl>
    <w:p w14:paraId="594528F2" w14:textId="77777777" w:rsidR="00DE5D5F" w:rsidRDefault="00DE5D5F" w:rsidP="00DE5D5F">
      <w:pPr>
        <w:pStyle w:val="ad"/>
        <w:keepNext/>
        <w:rPr>
          <w:sz w:val="18"/>
        </w:rPr>
      </w:pPr>
    </w:p>
    <w:p w14:paraId="65F179EA" w14:textId="763682DC" w:rsidR="00337994" w:rsidRPr="00337994" w:rsidRDefault="00337994" w:rsidP="00337994">
      <w:pPr>
        <w:pStyle w:val="ad"/>
        <w:keepNext/>
        <w:jc w:val="center"/>
        <w:rPr>
          <w:sz w:val="18"/>
        </w:rPr>
      </w:pPr>
      <w:r w:rsidRPr="00337994">
        <w:rPr>
          <w:sz w:val="18"/>
        </w:rPr>
        <w:t xml:space="preserve">Table </w:t>
      </w:r>
      <w:r w:rsidRPr="00337994">
        <w:rPr>
          <w:sz w:val="18"/>
        </w:rPr>
        <w:fldChar w:fldCharType="begin"/>
      </w:r>
      <w:r w:rsidRPr="00337994">
        <w:rPr>
          <w:sz w:val="18"/>
        </w:rPr>
        <w:instrText xml:space="preserve"> SEQ Table \* ARABIC </w:instrText>
      </w:r>
      <w:r w:rsidRPr="00337994">
        <w:rPr>
          <w:sz w:val="18"/>
        </w:rPr>
        <w:fldChar w:fldCharType="separate"/>
      </w:r>
      <w:r w:rsidR="009D5A53">
        <w:rPr>
          <w:noProof/>
          <w:sz w:val="18"/>
        </w:rPr>
        <w:t>3</w:t>
      </w:r>
      <w:r w:rsidRPr="00337994">
        <w:rPr>
          <w:sz w:val="18"/>
        </w:rPr>
        <w:fldChar w:fldCharType="end"/>
      </w:r>
      <w:r w:rsidRPr="00337994">
        <w:rPr>
          <w:sz w:val="18"/>
        </w:rPr>
        <w:t xml:space="preserve"> Detailed Evaluation assumptions of PSFCH for </w:t>
      </w:r>
      <w:r>
        <w:rPr>
          <w:sz w:val="18"/>
        </w:rPr>
        <w:t xml:space="preserve">intra-band contiguous </w:t>
      </w:r>
      <w:r w:rsidRPr="00337994">
        <w:rPr>
          <w:sz w:val="18"/>
        </w:rPr>
        <w:t>SL CA</w:t>
      </w:r>
      <w:r>
        <w:rPr>
          <w:sz w:val="18"/>
        </w:rPr>
        <w:t xml:space="preserve"> with PC2</w:t>
      </w:r>
    </w:p>
    <w:tbl>
      <w:tblPr>
        <w:tblStyle w:val="af8"/>
        <w:tblW w:w="5000" w:type="pct"/>
        <w:jc w:val="center"/>
        <w:tblLook w:val="04A0" w:firstRow="1" w:lastRow="0" w:firstColumn="1" w:lastColumn="0" w:noHBand="0" w:noVBand="1"/>
      </w:tblPr>
      <w:tblGrid>
        <w:gridCol w:w="2257"/>
        <w:gridCol w:w="7364"/>
      </w:tblGrid>
      <w:tr w:rsidR="00337994" w14:paraId="16B212A8" w14:textId="77777777" w:rsidTr="00337994">
        <w:trPr>
          <w:jc w:val="center"/>
        </w:trPr>
        <w:tc>
          <w:tcPr>
            <w:tcW w:w="1173" w:type="pct"/>
            <w:tcBorders>
              <w:top w:val="single" w:sz="8" w:space="0" w:color="auto"/>
              <w:left w:val="single" w:sz="8" w:space="0" w:color="auto"/>
              <w:bottom w:val="single" w:sz="4" w:space="0" w:color="auto"/>
              <w:right w:val="single" w:sz="4" w:space="0" w:color="auto"/>
            </w:tcBorders>
            <w:shd w:val="clear" w:color="auto" w:fill="D9D9D9" w:themeFill="background1" w:themeFillShade="D9"/>
            <w:vAlign w:val="center"/>
            <w:hideMark/>
          </w:tcPr>
          <w:p w14:paraId="59843A46" w14:textId="77777777" w:rsidR="00337994" w:rsidRDefault="00337994">
            <w:pPr>
              <w:snapToGrid w:val="0"/>
              <w:spacing w:after="0" w:line="240" w:lineRule="auto"/>
              <w:jc w:val="both"/>
              <w:rPr>
                <w:rFonts w:ascii="Arial" w:hAnsi="Arial" w:cs="Arial"/>
                <w:sz w:val="18"/>
                <w:lang w:val="en-US"/>
              </w:rPr>
            </w:pPr>
            <w:r>
              <w:rPr>
                <w:rFonts w:ascii="Arial" w:hAnsi="Arial" w:cs="Arial"/>
                <w:sz w:val="18"/>
                <w:lang w:val="en-US"/>
              </w:rPr>
              <w:t>Frequency band</w:t>
            </w:r>
          </w:p>
        </w:tc>
        <w:tc>
          <w:tcPr>
            <w:tcW w:w="3827" w:type="pct"/>
            <w:tcBorders>
              <w:top w:val="single" w:sz="8" w:space="0" w:color="auto"/>
              <w:left w:val="single" w:sz="4" w:space="0" w:color="auto"/>
              <w:bottom w:val="single" w:sz="4" w:space="0" w:color="auto"/>
              <w:right w:val="single" w:sz="8" w:space="0" w:color="auto"/>
            </w:tcBorders>
            <w:vAlign w:val="center"/>
            <w:hideMark/>
          </w:tcPr>
          <w:p w14:paraId="40BC666C" w14:textId="77777777" w:rsidR="00337994" w:rsidRDefault="00337994">
            <w:pPr>
              <w:snapToGrid w:val="0"/>
              <w:spacing w:after="0" w:line="240" w:lineRule="auto"/>
              <w:jc w:val="both"/>
              <w:rPr>
                <w:rFonts w:ascii="Arial" w:hAnsi="Arial" w:cs="Arial"/>
                <w:sz w:val="18"/>
                <w:lang w:val="en-US"/>
              </w:rPr>
            </w:pPr>
            <w:r>
              <w:rPr>
                <w:rFonts w:ascii="Arial" w:hAnsi="Arial" w:cs="Arial"/>
                <w:sz w:val="18"/>
                <w:lang w:val="en-US"/>
              </w:rPr>
              <w:t>n47</w:t>
            </w:r>
          </w:p>
        </w:tc>
      </w:tr>
      <w:tr w:rsidR="00337994" w14:paraId="0FC10B03" w14:textId="77777777" w:rsidTr="00337994">
        <w:trPr>
          <w:jc w:val="center"/>
        </w:trPr>
        <w:tc>
          <w:tcPr>
            <w:tcW w:w="1173" w:type="pct"/>
            <w:tcBorders>
              <w:top w:val="single" w:sz="4" w:space="0" w:color="auto"/>
              <w:left w:val="single" w:sz="8" w:space="0" w:color="auto"/>
              <w:bottom w:val="single" w:sz="4" w:space="0" w:color="auto"/>
              <w:right w:val="single" w:sz="4" w:space="0" w:color="auto"/>
            </w:tcBorders>
            <w:shd w:val="clear" w:color="auto" w:fill="D9D9D9" w:themeFill="background1" w:themeFillShade="D9"/>
            <w:vAlign w:val="center"/>
            <w:hideMark/>
          </w:tcPr>
          <w:p w14:paraId="48826D34" w14:textId="77777777" w:rsidR="00337994" w:rsidRDefault="00337994">
            <w:pPr>
              <w:snapToGrid w:val="0"/>
              <w:spacing w:after="0" w:line="240" w:lineRule="auto"/>
              <w:jc w:val="both"/>
              <w:rPr>
                <w:rFonts w:ascii="Arial" w:hAnsi="Arial" w:cs="Arial"/>
                <w:sz w:val="18"/>
                <w:lang w:val="en-US"/>
              </w:rPr>
            </w:pPr>
            <w:r>
              <w:rPr>
                <w:rFonts w:ascii="Arial" w:hAnsi="Arial" w:cs="Arial"/>
                <w:sz w:val="18"/>
                <w:lang w:val="en-US"/>
              </w:rPr>
              <w:t>Bandwidth</w:t>
            </w:r>
          </w:p>
        </w:tc>
        <w:tc>
          <w:tcPr>
            <w:tcW w:w="3827" w:type="pct"/>
            <w:tcBorders>
              <w:top w:val="single" w:sz="4" w:space="0" w:color="auto"/>
              <w:left w:val="single" w:sz="4" w:space="0" w:color="auto"/>
              <w:bottom w:val="single" w:sz="4" w:space="0" w:color="auto"/>
              <w:right w:val="single" w:sz="8" w:space="0" w:color="auto"/>
            </w:tcBorders>
            <w:vAlign w:val="center"/>
            <w:hideMark/>
          </w:tcPr>
          <w:p w14:paraId="4EA44A3E" w14:textId="77777777" w:rsidR="00337994" w:rsidRDefault="00337994">
            <w:pPr>
              <w:snapToGrid w:val="0"/>
              <w:spacing w:after="0" w:line="240" w:lineRule="auto"/>
              <w:jc w:val="both"/>
              <w:rPr>
                <w:rFonts w:ascii="Arial" w:hAnsi="Arial" w:cs="Arial"/>
                <w:sz w:val="18"/>
                <w:lang w:val="en-US"/>
              </w:rPr>
            </w:pPr>
            <w:r>
              <w:rPr>
                <w:rFonts w:ascii="Arial" w:hAnsi="Arial" w:cs="Arial"/>
                <w:sz w:val="18"/>
                <w:lang w:val="en-US"/>
              </w:rPr>
              <w:t>10MHz+10MHz/ 20MHz+20MHz</w:t>
            </w:r>
          </w:p>
        </w:tc>
      </w:tr>
      <w:tr w:rsidR="00337994" w14:paraId="590D7010" w14:textId="77777777" w:rsidTr="00337994">
        <w:trPr>
          <w:jc w:val="center"/>
        </w:trPr>
        <w:tc>
          <w:tcPr>
            <w:tcW w:w="1173" w:type="pct"/>
            <w:tcBorders>
              <w:top w:val="single" w:sz="4" w:space="0" w:color="auto"/>
              <w:left w:val="single" w:sz="8" w:space="0" w:color="auto"/>
              <w:bottom w:val="single" w:sz="4" w:space="0" w:color="auto"/>
              <w:right w:val="single" w:sz="4" w:space="0" w:color="auto"/>
            </w:tcBorders>
            <w:shd w:val="clear" w:color="auto" w:fill="D9D9D9" w:themeFill="background1" w:themeFillShade="D9"/>
            <w:vAlign w:val="center"/>
            <w:hideMark/>
          </w:tcPr>
          <w:p w14:paraId="7BD0276F" w14:textId="77777777" w:rsidR="00337994" w:rsidRDefault="00337994">
            <w:pPr>
              <w:snapToGrid w:val="0"/>
              <w:spacing w:after="0" w:line="240" w:lineRule="auto"/>
              <w:jc w:val="both"/>
              <w:rPr>
                <w:rFonts w:ascii="Arial" w:hAnsi="Arial" w:cs="Arial"/>
                <w:sz w:val="18"/>
                <w:lang w:val="en-US"/>
              </w:rPr>
            </w:pPr>
            <w:r>
              <w:rPr>
                <w:rFonts w:ascii="Arial" w:hAnsi="Arial" w:cs="Arial"/>
                <w:sz w:val="18"/>
                <w:lang w:val="en-US"/>
              </w:rPr>
              <w:t>Maximum output power</w:t>
            </w:r>
          </w:p>
        </w:tc>
        <w:tc>
          <w:tcPr>
            <w:tcW w:w="3827" w:type="pct"/>
            <w:tcBorders>
              <w:top w:val="single" w:sz="4" w:space="0" w:color="auto"/>
              <w:left w:val="single" w:sz="4" w:space="0" w:color="auto"/>
              <w:bottom w:val="single" w:sz="4" w:space="0" w:color="auto"/>
              <w:right w:val="single" w:sz="8" w:space="0" w:color="auto"/>
            </w:tcBorders>
            <w:vAlign w:val="center"/>
            <w:hideMark/>
          </w:tcPr>
          <w:p w14:paraId="7B85DA1C" w14:textId="75006D69" w:rsidR="00337994" w:rsidRDefault="00337994" w:rsidP="00593818">
            <w:pPr>
              <w:snapToGrid w:val="0"/>
              <w:spacing w:after="0" w:line="240" w:lineRule="auto"/>
              <w:jc w:val="both"/>
              <w:rPr>
                <w:rFonts w:ascii="Arial" w:hAnsi="Arial" w:cs="Arial"/>
                <w:sz w:val="18"/>
                <w:lang w:val="en-US"/>
              </w:rPr>
            </w:pPr>
            <w:r>
              <w:rPr>
                <w:rFonts w:ascii="Arial" w:hAnsi="Arial" w:cs="Arial"/>
                <w:sz w:val="18"/>
                <w:lang w:val="en-US"/>
              </w:rPr>
              <w:t xml:space="preserve">Power class </w:t>
            </w:r>
            <w:r w:rsidR="00593818">
              <w:rPr>
                <w:rFonts w:ascii="Arial" w:hAnsi="Arial" w:cs="Arial"/>
                <w:sz w:val="18"/>
                <w:lang w:val="en-US"/>
              </w:rPr>
              <w:t>2</w:t>
            </w:r>
            <w:r>
              <w:rPr>
                <w:rFonts w:ascii="Arial" w:hAnsi="Arial" w:cs="Arial"/>
                <w:sz w:val="18"/>
                <w:lang w:val="en-US"/>
              </w:rPr>
              <w:t>: 2</w:t>
            </w:r>
            <w:r w:rsidR="00593818">
              <w:rPr>
                <w:rFonts w:ascii="Arial" w:hAnsi="Arial" w:cs="Arial"/>
                <w:sz w:val="18"/>
                <w:lang w:val="en-US"/>
              </w:rPr>
              <w:t>6</w:t>
            </w:r>
            <w:r>
              <w:rPr>
                <w:rFonts w:ascii="Arial" w:hAnsi="Arial" w:cs="Arial"/>
                <w:sz w:val="18"/>
                <w:lang w:val="en-US"/>
              </w:rPr>
              <w:t>dBm</w:t>
            </w:r>
          </w:p>
        </w:tc>
      </w:tr>
      <w:tr w:rsidR="00337994" w14:paraId="35C27B26" w14:textId="77777777" w:rsidTr="00337994">
        <w:trPr>
          <w:jc w:val="center"/>
        </w:trPr>
        <w:tc>
          <w:tcPr>
            <w:tcW w:w="1173" w:type="pct"/>
            <w:tcBorders>
              <w:top w:val="single" w:sz="4" w:space="0" w:color="auto"/>
              <w:left w:val="single" w:sz="8" w:space="0" w:color="auto"/>
              <w:bottom w:val="single" w:sz="4" w:space="0" w:color="auto"/>
              <w:right w:val="single" w:sz="4" w:space="0" w:color="auto"/>
            </w:tcBorders>
            <w:shd w:val="clear" w:color="auto" w:fill="D9D9D9" w:themeFill="background1" w:themeFillShade="D9"/>
            <w:vAlign w:val="center"/>
            <w:hideMark/>
          </w:tcPr>
          <w:p w14:paraId="7390F472" w14:textId="77777777" w:rsidR="00337994" w:rsidRDefault="00337994">
            <w:pPr>
              <w:snapToGrid w:val="0"/>
              <w:spacing w:after="0" w:line="240" w:lineRule="auto"/>
              <w:jc w:val="both"/>
              <w:rPr>
                <w:rFonts w:ascii="Arial" w:hAnsi="Arial" w:cs="Arial"/>
                <w:sz w:val="18"/>
                <w:lang w:val="en-US"/>
              </w:rPr>
            </w:pPr>
            <w:r>
              <w:rPr>
                <w:rFonts w:ascii="Arial" w:hAnsi="Arial" w:cs="Arial"/>
                <w:sz w:val="18"/>
                <w:lang w:val="en-US"/>
              </w:rPr>
              <w:t>numerology</w:t>
            </w:r>
          </w:p>
        </w:tc>
        <w:tc>
          <w:tcPr>
            <w:tcW w:w="3827" w:type="pct"/>
            <w:tcBorders>
              <w:top w:val="single" w:sz="4" w:space="0" w:color="auto"/>
              <w:left w:val="single" w:sz="4" w:space="0" w:color="auto"/>
              <w:bottom w:val="single" w:sz="4" w:space="0" w:color="auto"/>
              <w:right w:val="single" w:sz="8" w:space="0" w:color="auto"/>
            </w:tcBorders>
            <w:vAlign w:val="center"/>
            <w:hideMark/>
          </w:tcPr>
          <w:p w14:paraId="1AFEA311" w14:textId="77777777" w:rsidR="00337994" w:rsidRDefault="00337994">
            <w:pPr>
              <w:snapToGrid w:val="0"/>
              <w:spacing w:after="0" w:line="240" w:lineRule="auto"/>
              <w:jc w:val="both"/>
              <w:rPr>
                <w:rFonts w:ascii="Arial" w:hAnsi="Arial" w:cs="Arial"/>
                <w:sz w:val="18"/>
                <w:lang w:val="en-US"/>
              </w:rPr>
            </w:pPr>
            <w:r>
              <w:rPr>
                <w:rFonts w:ascii="Arial" w:hAnsi="Arial" w:cs="Arial"/>
                <w:sz w:val="18"/>
                <w:lang w:val="en-US"/>
              </w:rPr>
              <w:t>30kHz</w:t>
            </w:r>
          </w:p>
        </w:tc>
      </w:tr>
      <w:tr w:rsidR="00337994" w14:paraId="3533D108" w14:textId="77777777" w:rsidTr="00337994">
        <w:trPr>
          <w:jc w:val="center"/>
        </w:trPr>
        <w:tc>
          <w:tcPr>
            <w:tcW w:w="1173" w:type="pct"/>
            <w:tcBorders>
              <w:top w:val="single" w:sz="4" w:space="0" w:color="auto"/>
              <w:left w:val="single" w:sz="8" w:space="0" w:color="auto"/>
              <w:bottom w:val="single" w:sz="4" w:space="0" w:color="auto"/>
              <w:right w:val="single" w:sz="4" w:space="0" w:color="auto"/>
            </w:tcBorders>
            <w:shd w:val="clear" w:color="auto" w:fill="D9D9D9" w:themeFill="background1" w:themeFillShade="D9"/>
            <w:vAlign w:val="center"/>
            <w:hideMark/>
          </w:tcPr>
          <w:p w14:paraId="00FB2E96" w14:textId="77777777" w:rsidR="00337994" w:rsidRDefault="00337994">
            <w:pPr>
              <w:snapToGrid w:val="0"/>
              <w:spacing w:after="0" w:line="240" w:lineRule="auto"/>
              <w:jc w:val="both"/>
              <w:rPr>
                <w:rFonts w:ascii="Arial" w:hAnsi="Arial" w:cs="Arial"/>
                <w:sz w:val="18"/>
                <w:lang w:val="en-US"/>
              </w:rPr>
            </w:pPr>
            <w:r>
              <w:rPr>
                <w:rFonts w:ascii="Arial" w:hAnsi="Arial" w:cs="Arial"/>
                <w:sz w:val="18"/>
                <w:lang w:val="en-US"/>
              </w:rPr>
              <w:t>Modulation</w:t>
            </w:r>
          </w:p>
        </w:tc>
        <w:tc>
          <w:tcPr>
            <w:tcW w:w="3827" w:type="pct"/>
            <w:tcBorders>
              <w:top w:val="single" w:sz="4" w:space="0" w:color="auto"/>
              <w:left w:val="single" w:sz="4" w:space="0" w:color="auto"/>
              <w:bottom w:val="single" w:sz="4" w:space="0" w:color="auto"/>
              <w:right w:val="single" w:sz="8" w:space="0" w:color="auto"/>
            </w:tcBorders>
            <w:vAlign w:val="center"/>
            <w:hideMark/>
          </w:tcPr>
          <w:p w14:paraId="3F36D26F" w14:textId="77777777" w:rsidR="00337994" w:rsidRDefault="00337994">
            <w:pPr>
              <w:snapToGrid w:val="0"/>
              <w:spacing w:after="0" w:line="240" w:lineRule="auto"/>
              <w:jc w:val="both"/>
              <w:rPr>
                <w:rFonts w:ascii="Arial" w:hAnsi="Arial" w:cs="Arial"/>
                <w:sz w:val="18"/>
                <w:lang w:val="en-US"/>
              </w:rPr>
            </w:pPr>
            <w:r>
              <w:rPr>
                <w:rFonts w:ascii="Arial" w:hAnsi="Arial" w:cs="Arial"/>
                <w:sz w:val="18"/>
                <w:lang w:val="en-US"/>
              </w:rPr>
              <w:t>QPSK</w:t>
            </w:r>
          </w:p>
        </w:tc>
      </w:tr>
      <w:tr w:rsidR="00337994" w14:paraId="65EDA117" w14:textId="77777777" w:rsidTr="00337994">
        <w:trPr>
          <w:jc w:val="center"/>
        </w:trPr>
        <w:tc>
          <w:tcPr>
            <w:tcW w:w="1173" w:type="pct"/>
            <w:tcBorders>
              <w:top w:val="single" w:sz="4" w:space="0" w:color="auto"/>
              <w:left w:val="single" w:sz="8" w:space="0" w:color="auto"/>
              <w:bottom w:val="single" w:sz="4" w:space="0" w:color="auto"/>
              <w:right w:val="single" w:sz="4" w:space="0" w:color="auto"/>
            </w:tcBorders>
            <w:shd w:val="clear" w:color="auto" w:fill="D9D9D9" w:themeFill="background1" w:themeFillShade="D9"/>
            <w:vAlign w:val="center"/>
            <w:hideMark/>
          </w:tcPr>
          <w:p w14:paraId="1FE6E3A5" w14:textId="77777777" w:rsidR="00337994" w:rsidRDefault="00337994">
            <w:pPr>
              <w:snapToGrid w:val="0"/>
              <w:spacing w:after="0" w:line="240" w:lineRule="auto"/>
              <w:jc w:val="both"/>
              <w:rPr>
                <w:rFonts w:ascii="Arial" w:hAnsi="Arial" w:cs="Arial"/>
                <w:sz w:val="18"/>
                <w:lang w:val="en-US"/>
              </w:rPr>
            </w:pPr>
            <w:r>
              <w:rPr>
                <w:rFonts w:ascii="Arial" w:hAnsi="Arial" w:cs="Arial"/>
                <w:sz w:val="18"/>
                <w:lang w:val="en-US"/>
              </w:rPr>
              <w:t>PSFCH</w:t>
            </w:r>
          </w:p>
        </w:tc>
        <w:tc>
          <w:tcPr>
            <w:tcW w:w="3827" w:type="pct"/>
            <w:tcBorders>
              <w:top w:val="single" w:sz="4" w:space="0" w:color="auto"/>
              <w:left w:val="single" w:sz="4" w:space="0" w:color="auto"/>
              <w:bottom w:val="single" w:sz="4" w:space="0" w:color="auto"/>
              <w:right w:val="single" w:sz="8" w:space="0" w:color="auto"/>
            </w:tcBorders>
            <w:vAlign w:val="center"/>
            <w:hideMark/>
          </w:tcPr>
          <w:p w14:paraId="77B7EC35" w14:textId="77777777" w:rsidR="00337994" w:rsidRDefault="00337994">
            <w:pPr>
              <w:snapToGrid w:val="0"/>
              <w:spacing w:after="0" w:line="240" w:lineRule="auto"/>
              <w:jc w:val="both"/>
              <w:rPr>
                <w:rFonts w:ascii="Arial" w:hAnsi="Arial" w:cs="Arial"/>
                <w:sz w:val="18"/>
                <w:lang w:val="en-US"/>
              </w:rPr>
            </w:pPr>
            <w:r>
              <w:rPr>
                <w:rFonts w:ascii="Arial" w:hAnsi="Arial" w:cs="Arial"/>
                <w:sz w:val="18"/>
                <w:lang w:val="en-US"/>
              </w:rPr>
              <w:t>ZC sequence</w:t>
            </w:r>
          </w:p>
        </w:tc>
      </w:tr>
      <w:tr w:rsidR="00337994" w14:paraId="33212936" w14:textId="77777777" w:rsidTr="00337994">
        <w:trPr>
          <w:jc w:val="center"/>
        </w:trPr>
        <w:tc>
          <w:tcPr>
            <w:tcW w:w="1173" w:type="pct"/>
            <w:tcBorders>
              <w:top w:val="single" w:sz="4" w:space="0" w:color="auto"/>
              <w:left w:val="single" w:sz="8" w:space="0" w:color="auto"/>
              <w:bottom w:val="single" w:sz="4" w:space="0" w:color="auto"/>
              <w:right w:val="single" w:sz="4" w:space="0" w:color="auto"/>
            </w:tcBorders>
            <w:shd w:val="clear" w:color="auto" w:fill="D9D9D9" w:themeFill="background1" w:themeFillShade="D9"/>
            <w:vAlign w:val="center"/>
            <w:hideMark/>
          </w:tcPr>
          <w:p w14:paraId="6849E8AA" w14:textId="77777777" w:rsidR="00337994" w:rsidRDefault="00337994">
            <w:pPr>
              <w:snapToGrid w:val="0"/>
              <w:spacing w:after="0" w:line="240" w:lineRule="auto"/>
              <w:jc w:val="both"/>
              <w:rPr>
                <w:rFonts w:ascii="Arial" w:hAnsi="Arial" w:cs="Arial"/>
                <w:sz w:val="18"/>
                <w:lang w:val="en-US"/>
              </w:rPr>
            </w:pPr>
            <w:r>
              <w:rPr>
                <w:rFonts w:ascii="Arial" w:hAnsi="Arial" w:cs="Arial"/>
                <w:sz w:val="18"/>
                <w:lang w:val="en-US"/>
              </w:rPr>
              <w:t>CIM3</w:t>
            </w:r>
          </w:p>
        </w:tc>
        <w:tc>
          <w:tcPr>
            <w:tcW w:w="3827" w:type="pct"/>
            <w:tcBorders>
              <w:top w:val="single" w:sz="4" w:space="0" w:color="auto"/>
              <w:left w:val="single" w:sz="4" w:space="0" w:color="auto"/>
              <w:bottom w:val="single" w:sz="4" w:space="0" w:color="auto"/>
              <w:right w:val="single" w:sz="8" w:space="0" w:color="auto"/>
            </w:tcBorders>
            <w:vAlign w:val="center"/>
            <w:hideMark/>
          </w:tcPr>
          <w:p w14:paraId="766F9E84" w14:textId="77777777" w:rsidR="00337994" w:rsidRDefault="00337994">
            <w:pPr>
              <w:snapToGrid w:val="0"/>
              <w:spacing w:after="0" w:line="240" w:lineRule="auto"/>
              <w:jc w:val="both"/>
              <w:rPr>
                <w:rFonts w:ascii="Arial" w:hAnsi="Arial" w:cs="Arial"/>
                <w:sz w:val="18"/>
                <w:lang w:val="en-US"/>
              </w:rPr>
            </w:pPr>
            <w:r>
              <w:rPr>
                <w:rFonts w:ascii="Arial" w:hAnsi="Arial" w:cs="Arial"/>
                <w:sz w:val="18"/>
                <w:lang w:val="en-US"/>
              </w:rPr>
              <w:t>60dBc</w:t>
            </w:r>
          </w:p>
        </w:tc>
      </w:tr>
      <w:tr w:rsidR="00337994" w14:paraId="1ED1DF35" w14:textId="77777777" w:rsidTr="00337994">
        <w:trPr>
          <w:jc w:val="center"/>
        </w:trPr>
        <w:tc>
          <w:tcPr>
            <w:tcW w:w="1173" w:type="pct"/>
            <w:tcBorders>
              <w:top w:val="single" w:sz="4" w:space="0" w:color="auto"/>
              <w:left w:val="single" w:sz="8" w:space="0" w:color="auto"/>
              <w:bottom w:val="single" w:sz="8" w:space="0" w:color="auto"/>
              <w:right w:val="single" w:sz="4" w:space="0" w:color="auto"/>
            </w:tcBorders>
            <w:shd w:val="clear" w:color="auto" w:fill="D9D9D9" w:themeFill="background1" w:themeFillShade="D9"/>
            <w:vAlign w:val="center"/>
            <w:hideMark/>
          </w:tcPr>
          <w:p w14:paraId="1A36CED1" w14:textId="77777777" w:rsidR="00337994" w:rsidRDefault="00337994">
            <w:pPr>
              <w:snapToGrid w:val="0"/>
              <w:spacing w:after="0" w:line="240" w:lineRule="auto"/>
              <w:jc w:val="both"/>
              <w:rPr>
                <w:rFonts w:ascii="Arial" w:hAnsi="Arial" w:cs="Arial"/>
                <w:sz w:val="18"/>
                <w:lang w:val="en-US"/>
              </w:rPr>
            </w:pPr>
            <w:r>
              <w:rPr>
                <w:rFonts w:ascii="Arial" w:hAnsi="Arial" w:cs="Arial"/>
                <w:sz w:val="18"/>
                <w:lang w:val="en-US"/>
              </w:rPr>
              <w:t>PA calibration</w:t>
            </w:r>
          </w:p>
        </w:tc>
        <w:tc>
          <w:tcPr>
            <w:tcW w:w="3827" w:type="pct"/>
            <w:tcBorders>
              <w:top w:val="single" w:sz="4" w:space="0" w:color="auto"/>
              <w:left w:val="single" w:sz="4" w:space="0" w:color="auto"/>
              <w:bottom w:val="single" w:sz="8" w:space="0" w:color="auto"/>
              <w:right w:val="single" w:sz="8" w:space="0" w:color="auto"/>
            </w:tcBorders>
            <w:vAlign w:val="center"/>
            <w:hideMark/>
          </w:tcPr>
          <w:p w14:paraId="43A8E55E" w14:textId="77777777" w:rsidR="00337994" w:rsidRDefault="00337994">
            <w:pPr>
              <w:snapToGrid w:val="0"/>
              <w:spacing w:after="0" w:line="240" w:lineRule="auto"/>
              <w:jc w:val="both"/>
              <w:rPr>
                <w:rFonts w:ascii="Arial" w:hAnsi="Arial" w:cs="Arial"/>
                <w:sz w:val="18"/>
                <w:lang w:val="en-US"/>
              </w:rPr>
            </w:pPr>
            <w:r>
              <w:rPr>
                <w:rFonts w:ascii="Arial" w:hAnsi="Arial" w:cs="Arial"/>
                <w:sz w:val="18"/>
                <w:lang w:val="en-US"/>
              </w:rPr>
              <w:t>PA calibrated to deliver 30dBc ACLR for a fully allocated RBs in 20MHz QPSK DFT- S-OFDM waveform at 1 dB MPR.</w:t>
            </w:r>
          </w:p>
          <w:p w14:paraId="41741EE4" w14:textId="77777777" w:rsidR="00337994" w:rsidRDefault="00337994">
            <w:pPr>
              <w:snapToGrid w:val="0"/>
              <w:spacing w:after="0" w:line="240" w:lineRule="auto"/>
              <w:jc w:val="both"/>
              <w:rPr>
                <w:rFonts w:ascii="Arial" w:hAnsi="Arial" w:cs="Arial"/>
                <w:sz w:val="18"/>
              </w:rPr>
            </w:pPr>
            <w:r>
              <w:rPr>
                <w:rFonts w:ascii="Arial" w:hAnsi="Arial" w:cs="Arial"/>
                <w:sz w:val="18"/>
                <w:lang w:val="en-US"/>
              </w:rPr>
              <w:t>This is based to share PA between LTE V2X and NR V2X at 5.9GHz as worst case.</w:t>
            </w:r>
          </w:p>
        </w:tc>
      </w:tr>
    </w:tbl>
    <w:p w14:paraId="01FD3277" w14:textId="77777777" w:rsidR="00337994" w:rsidRDefault="00337994" w:rsidP="00586D8D">
      <w:pPr>
        <w:rPr>
          <w:sz w:val="20"/>
          <w:lang w:val="en-US"/>
        </w:rPr>
      </w:pPr>
    </w:p>
    <w:p w14:paraId="72D1CE54" w14:textId="6360F961" w:rsidR="002556D2" w:rsidRDefault="002556D2" w:rsidP="0086106B">
      <w:pPr>
        <w:snapToGrid w:val="0"/>
        <w:spacing w:after="0" w:line="240" w:lineRule="auto"/>
        <w:rPr>
          <w:sz w:val="20"/>
          <w:lang w:val="en-US"/>
        </w:rPr>
      </w:pPr>
      <w:r>
        <w:rPr>
          <w:sz w:val="20"/>
          <w:lang w:val="en-US"/>
        </w:rPr>
        <w:t xml:space="preserve">Based on the simulation assumptions above, intra-band contiguous SL CA with PC2 should be specified in Rel-19 referring to the methodology of that with PC3 in Rel-18. </w:t>
      </w:r>
    </w:p>
    <w:p w14:paraId="609BA329" w14:textId="76839B45" w:rsidR="008C4135" w:rsidRPr="0086106B" w:rsidRDefault="008C4135" w:rsidP="008C4135">
      <w:pPr>
        <w:pStyle w:val="aff6"/>
        <w:numPr>
          <w:ilvl w:val="0"/>
          <w:numId w:val="70"/>
        </w:numPr>
        <w:ind w:firstLineChars="0"/>
        <w:rPr>
          <w:rFonts w:ascii="Times New Roman" w:hAnsi="Times New Roman"/>
          <w:kern w:val="0"/>
          <w:sz w:val="20"/>
          <w:szCs w:val="20"/>
          <w:lang w:val="en-US" w:eastAsia="zh-CN"/>
        </w:rPr>
      </w:pPr>
      <w:r w:rsidRPr="0086106B">
        <w:rPr>
          <w:rFonts w:ascii="Times New Roman" w:hAnsi="Times New Roman"/>
          <w:kern w:val="0"/>
          <w:sz w:val="20"/>
          <w:szCs w:val="20"/>
          <w:lang w:val="en-US" w:eastAsia="zh-CN"/>
        </w:rPr>
        <w:t>For PSSCH/PSCCH: specify MPR for power class 2 contiguous CA with contiguous RB allocation, including inner and outer.</w:t>
      </w:r>
    </w:p>
    <w:p w14:paraId="31E8A958" w14:textId="561EC4E9" w:rsidR="008C4135" w:rsidRDefault="008C4135" w:rsidP="007C7F0F">
      <w:pPr>
        <w:pStyle w:val="aff6"/>
        <w:numPr>
          <w:ilvl w:val="0"/>
          <w:numId w:val="70"/>
        </w:numPr>
        <w:ind w:firstLineChars="0"/>
        <w:rPr>
          <w:rFonts w:ascii="Times New Roman" w:hAnsi="Times New Roman"/>
          <w:kern w:val="0"/>
          <w:sz w:val="20"/>
          <w:szCs w:val="20"/>
          <w:lang w:val="en-US" w:eastAsia="zh-CN"/>
        </w:rPr>
      </w:pPr>
      <w:r w:rsidRPr="0086106B">
        <w:rPr>
          <w:rFonts w:ascii="Times New Roman" w:hAnsi="Times New Roman"/>
          <w:kern w:val="0"/>
          <w:sz w:val="20"/>
          <w:szCs w:val="20"/>
          <w:lang w:val="en-US" w:eastAsia="zh-CN"/>
        </w:rPr>
        <w:t>For PSFCH: specify</w:t>
      </w:r>
      <w:r w:rsidR="007C7F0F">
        <w:rPr>
          <w:rFonts w:ascii="Times New Roman" w:hAnsi="Times New Roman"/>
          <w:kern w:val="0"/>
          <w:sz w:val="20"/>
          <w:szCs w:val="20"/>
          <w:lang w:val="en-US" w:eastAsia="zh-CN"/>
        </w:rPr>
        <w:t xml:space="preserve"> MPR for PC2 contiguous CA based on different range of R, </w:t>
      </w:r>
      <w:r w:rsidR="007C7F0F" w:rsidRPr="007C7F0F">
        <w:rPr>
          <w:rFonts w:ascii="Times New Roman" w:hAnsi="Times New Roman"/>
          <w:kern w:val="0"/>
          <w:sz w:val="20"/>
          <w:szCs w:val="20"/>
          <w:lang w:val="en-US" w:eastAsia="zh-CN"/>
        </w:rPr>
        <w:t>R is the ratio of the gap bandwidth between the two PSFCH transmitted on the two intra-band carrier by the total bandwidth of the two carrier</w:t>
      </w:r>
    </w:p>
    <w:p w14:paraId="7575007F" w14:textId="20BF8F66" w:rsidR="007C7F0F" w:rsidRDefault="007C7F0F" w:rsidP="007C7F0F">
      <w:pPr>
        <w:pStyle w:val="aff6"/>
        <w:numPr>
          <w:ilvl w:val="0"/>
          <w:numId w:val="70"/>
        </w:numPr>
        <w:ind w:firstLineChars="0"/>
        <w:rPr>
          <w:rFonts w:ascii="Times New Roman" w:hAnsi="Times New Roman"/>
          <w:kern w:val="0"/>
          <w:sz w:val="20"/>
          <w:szCs w:val="20"/>
          <w:lang w:val="en-US" w:eastAsia="zh-CN"/>
        </w:rPr>
      </w:pPr>
      <w:r>
        <w:rPr>
          <w:rFonts w:ascii="Times New Roman" w:hAnsi="Times New Roman"/>
          <w:kern w:val="0"/>
          <w:sz w:val="20"/>
          <w:szCs w:val="20"/>
          <w:lang w:val="en-US" w:eastAsia="zh-CN"/>
        </w:rPr>
        <w:t>For S-SSB: specify MPR for PC2 contiguous CA by single S-SSB and two S-SSB, separately.</w:t>
      </w:r>
    </w:p>
    <w:p w14:paraId="3704E3CE" w14:textId="33FACE6B" w:rsidR="00266D8F" w:rsidRPr="00BC189E" w:rsidRDefault="00975563" w:rsidP="009D5A53">
      <w:pPr>
        <w:pStyle w:val="ad"/>
        <w:snapToGrid w:val="0"/>
        <w:spacing w:line="240" w:lineRule="auto"/>
        <w:rPr>
          <w:i/>
          <w:sz w:val="20"/>
        </w:rPr>
      </w:pPr>
      <w:bookmarkStart w:id="4" w:name="_Ref162899317"/>
      <w:r w:rsidRPr="00BC189E">
        <w:rPr>
          <w:i/>
          <w:sz w:val="20"/>
        </w:rPr>
        <w:t xml:space="preserve">Proposal </w:t>
      </w:r>
      <w:r w:rsidRPr="00BC189E">
        <w:rPr>
          <w:i/>
          <w:sz w:val="20"/>
        </w:rPr>
        <w:fldChar w:fldCharType="begin"/>
      </w:r>
      <w:r w:rsidRPr="00BC189E">
        <w:rPr>
          <w:i/>
          <w:sz w:val="20"/>
        </w:rPr>
        <w:instrText xml:space="preserve"> SEQ Proposal \* ARABIC </w:instrText>
      </w:r>
      <w:r w:rsidRPr="00BC189E">
        <w:rPr>
          <w:i/>
          <w:sz w:val="20"/>
        </w:rPr>
        <w:fldChar w:fldCharType="separate"/>
      </w:r>
      <w:r w:rsidR="009D5A53" w:rsidRPr="00BC189E">
        <w:rPr>
          <w:i/>
          <w:noProof/>
          <w:sz w:val="20"/>
        </w:rPr>
        <w:t>2</w:t>
      </w:r>
      <w:r w:rsidRPr="00BC189E">
        <w:rPr>
          <w:i/>
          <w:sz w:val="20"/>
        </w:rPr>
        <w:fldChar w:fldCharType="end"/>
      </w:r>
      <w:r w:rsidRPr="00BC189E">
        <w:rPr>
          <w:i/>
          <w:sz w:val="20"/>
        </w:rPr>
        <w:t xml:space="preserve">: </w:t>
      </w:r>
      <w:r w:rsidR="009D5A53" w:rsidRPr="00BC189E">
        <w:rPr>
          <w:i/>
          <w:sz w:val="20"/>
        </w:rPr>
        <w:t>For the MPR evaluation of intra-band contiguous CA with PC2, the simulation assumptions as follows should be agreed</w:t>
      </w:r>
      <w:bookmarkEnd w:id="4"/>
    </w:p>
    <w:tbl>
      <w:tblPr>
        <w:tblW w:w="2988"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2251"/>
        <w:gridCol w:w="3499"/>
      </w:tblGrid>
      <w:tr w:rsidR="009D5A53" w:rsidRPr="00593818" w14:paraId="65823107" w14:textId="77777777" w:rsidTr="00B312EE">
        <w:trPr>
          <w:trHeight w:val="20"/>
          <w:jc w:val="center"/>
        </w:trPr>
        <w:tc>
          <w:tcPr>
            <w:tcW w:w="1957" w:type="pct"/>
            <w:tcBorders>
              <w:top w:val="single" w:sz="8" w:space="0" w:color="auto"/>
              <w:left w:val="single" w:sz="8" w:space="0" w:color="auto"/>
              <w:bottom w:val="single" w:sz="4" w:space="0" w:color="000000"/>
              <w:right w:val="single" w:sz="4" w:space="0" w:color="000000"/>
            </w:tcBorders>
            <w:shd w:val="clear" w:color="auto" w:fill="D9D9D9" w:themeFill="background1" w:themeFillShade="D9"/>
            <w:hideMark/>
          </w:tcPr>
          <w:p w14:paraId="72BF426F" w14:textId="77777777" w:rsidR="009D5A53" w:rsidRPr="00593818" w:rsidRDefault="009D5A53" w:rsidP="00B312EE">
            <w:pPr>
              <w:keepNext/>
              <w:keepLines/>
              <w:snapToGrid w:val="0"/>
              <w:spacing w:after="0" w:line="240" w:lineRule="auto"/>
              <w:jc w:val="center"/>
              <w:rPr>
                <w:rFonts w:ascii="Arial" w:eastAsiaTheme="minorEastAsia" w:hAnsi="Arial" w:cs="Arial"/>
                <w:color w:val="000000"/>
                <w:sz w:val="18"/>
                <w:szCs w:val="18"/>
              </w:rPr>
            </w:pPr>
            <w:r w:rsidRPr="00593818">
              <w:rPr>
                <w:rFonts w:ascii="Arial" w:hAnsi="Arial" w:cs="Arial"/>
                <w:color w:val="000000"/>
                <w:sz w:val="18"/>
                <w:szCs w:val="18"/>
              </w:rPr>
              <w:lastRenderedPageBreak/>
              <w:t>Center frequency</w:t>
            </w:r>
          </w:p>
        </w:tc>
        <w:tc>
          <w:tcPr>
            <w:tcW w:w="3043" w:type="pct"/>
            <w:tcBorders>
              <w:top w:val="single" w:sz="8" w:space="0" w:color="auto"/>
              <w:left w:val="single" w:sz="4" w:space="0" w:color="000000"/>
              <w:bottom w:val="single" w:sz="4" w:space="0" w:color="000000"/>
              <w:right w:val="single" w:sz="8" w:space="0" w:color="auto"/>
            </w:tcBorders>
            <w:hideMark/>
          </w:tcPr>
          <w:p w14:paraId="2E64A106" w14:textId="77777777" w:rsidR="009D5A53" w:rsidRPr="00593818" w:rsidRDefault="009D5A53" w:rsidP="00B312EE">
            <w:pPr>
              <w:keepNext/>
              <w:keepLines/>
              <w:snapToGrid w:val="0"/>
              <w:spacing w:after="0" w:line="240" w:lineRule="auto"/>
              <w:jc w:val="center"/>
              <w:rPr>
                <w:rFonts w:ascii="Arial" w:hAnsi="Arial" w:cs="Arial"/>
                <w:color w:val="000000"/>
                <w:sz w:val="18"/>
                <w:szCs w:val="18"/>
              </w:rPr>
            </w:pPr>
            <w:r w:rsidRPr="00593818">
              <w:rPr>
                <w:rFonts w:ascii="Arial" w:hAnsi="Arial" w:cs="Arial"/>
                <w:color w:val="000000"/>
                <w:sz w:val="18"/>
                <w:szCs w:val="18"/>
              </w:rPr>
              <w:t>5.</w:t>
            </w:r>
            <w:r w:rsidRPr="00593818">
              <w:rPr>
                <w:rFonts w:ascii="Arial" w:hAnsi="Arial" w:cs="Arial"/>
                <w:sz w:val="18"/>
                <w:szCs w:val="18"/>
              </w:rPr>
              <w:t>9</w:t>
            </w:r>
            <w:r w:rsidRPr="00593818">
              <w:rPr>
                <w:rFonts w:ascii="Arial" w:hAnsi="Arial" w:cs="Arial"/>
                <w:color w:val="000000"/>
                <w:sz w:val="18"/>
                <w:szCs w:val="18"/>
              </w:rPr>
              <w:t>GHz</w:t>
            </w:r>
          </w:p>
        </w:tc>
      </w:tr>
      <w:tr w:rsidR="009D5A53" w:rsidRPr="00593818" w14:paraId="5CCE87BD" w14:textId="77777777" w:rsidTr="00B312EE">
        <w:trPr>
          <w:trHeight w:val="20"/>
          <w:jc w:val="center"/>
        </w:trPr>
        <w:tc>
          <w:tcPr>
            <w:tcW w:w="1957" w:type="pct"/>
            <w:tcBorders>
              <w:top w:val="single" w:sz="4" w:space="0" w:color="000000"/>
              <w:left w:val="single" w:sz="8" w:space="0" w:color="auto"/>
              <w:bottom w:val="single" w:sz="4" w:space="0" w:color="000000"/>
              <w:right w:val="single" w:sz="4" w:space="0" w:color="000000"/>
            </w:tcBorders>
            <w:shd w:val="clear" w:color="auto" w:fill="D9D9D9" w:themeFill="background1" w:themeFillShade="D9"/>
            <w:hideMark/>
          </w:tcPr>
          <w:p w14:paraId="4E9FCF2E" w14:textId="77777777" w:rsidR="009D5A53" w:rsidRPr="00593818" w:rsidRDefault="009D5A53" w:rsidP="00B312EE">
            <w:pPr>
              <w:keepNext/>
              <w:keepLines/>
              <w:snapToGrid w:val="0"/>
              <w:spacing w:after="0" w:line="240" w:lineRule="auto"/>
              <w:jc w:val="center"/>
              <w:rPr>
                <w:rFonts w:ascii="Arial" w:hAnsi="Arial" w:cs="Arial"/>
                <w:color w:val="000000"/>
                <w:sz w:val="18"/>
                <w:szCs w:val="18"/>
              </w:rPr>
            </w:pPr>
            <w:r w:rsidRPr="00593818">
              <w:rPr>
                <w:rFonts w:ascii="Arial" w:hAnsi="Arial" w:cs="Arial"/>
                <w:color w:val="000000"/>
                <w:sz w:val="18"/>
                <w:szCs w:val="18"/>
              </w:rPr>
              <w:t xml:space="preserve">Bandwidth </w:t>
            </w:r>
          </w:p>
        </w:tc>
        <w:tc>
          <w:tcPr>
            <w:tcW w:w="3043" w:type="pct"/>
            <w:tcBorders>
              <w:top w:val="single" w:sz="4" w:space="0" w:color="000000"/>
              <w:left w:val="single" w:sz="4" w:space="0" w:color="000000"/>
              <w:bottom w:val="single" w:sz="4" w:space="0" w:color="000000"/>
              <w:right w:val="single" w:sz="8" w:space="0" w:color="auto"/>
            </w:tcBorders>
            <w:hideMark/>
          </w:tcPr>
          <w:p w14:paraId="63DBF84B" w14:textId="77777777" w:rsidR="009D5A53" w:rsidRPr="00593818" w:rsidRDefault="009D5A53" w:rsidP="00B312EE">
            <w:pPr>
              <w:keepNext/>
              <w:keepLines/>
              <w:snapToGrid w:val="0"/>
              <w:spacing w:after="0" w:line="240" w:lineRule="auto"/>
              <w:jc w:val="center"/>
              <w:rPr>
                <w:rFonts w:ascii="Arial" w:hAnsi="Arial" w:cs="Arial"/>
                <w:color w:val="000000"/>
                <w:sz w:val="18"/>
                <w:szCs w:val="18"/>
              </w:rPr>
            </w:pPr>
            <w:r w:rsidRPr="00593818">
              <w:rPr>
                <w:rFonts w:ascii="Arial" w:hAnsi="Arial" w:cs="Arial"/>
                <w:color w:val="000000"/>
                <w:sz w:val="18"/>
                <w:szCs w:val="18"/>
              </w:rPr>
              <w:t>per CC: 10/20/30/40MHz</w:t>
            </w:r>
          </w:p>
          <w:p w14:paraId="08D13442" w14:textId="77777777" w:rsidR="009D5A53" w:rsidRPr="00593818" w:rsidRDefault="009D5A53" w:rsidP="00B312EE">
            <w:pPr>
              <w:keepNext/>
              <w:keepLines/>
              <w:snapToGrid w:val="0"/>
              <w:spacing w:after="0" w:line="240" w:lineRule="auto"/>
              <w:jc w:val="center"/>
              <w:rPr>
                <w:rFonts w:ascii="Arial" w:hAnsi="Arial" w:cs="Arial"/>
                <w:color w:val="000000"/>
                <w:sz w:val="18"/>
                <w:szCs w:val="18"/>
              </w:rPr>
            </w:pPr>
            <w:r w:rsidRPr="00593818">
              <w:rPr>
                <w:rFonts w:ascii="Arial" w:hAnsi="Arial" w:cs="Arial"/>
                <w:color w:val="000000"/>
                <w:sz w:val="18"/>
                <w:szCs w:val="18"/>
              </w:rPr>
              <w:t>Aggregated CBW: Table 5.2.3-1 (up to 70MHz CBW)</w:t>
            </w:r>
          </w:p>
        </w:tc>
      </w:tr>
      <w:tr w:rsidR="009D5A53" w:rsidRPr="00593818" w14:paraId="4427A632" w14:textId="77777777" w:rsidTr="00B312EE">
        <w:trPr>
          <w:trHeight w:val="20"/>
          <w:jc w:val="center"/>
        </w:trPr>
        <w:tc>
          <w:tcPr>
            <w:tcW w:w="1957" w:type="pct"/>
            <w:tcBorders>
              <w:top w:val="single" w:sz="4" w:space="0" w:color="000000"/>
              <w:left w:val="single" w:sz="8" w:space="0" w:color="auto"/>
              <w:bottom w:val="single" w:sz="4" w:space="0" w:color="000000"/>
              <w:right w:val="single" w:sz="4" w:space="0" w:color="000000"/>
            </w:tcBorders>
            <w:shd w:val="clear" w:color="auto" w:fill="D9D9D9" w:themeFill="background1" w:themeFillShade="D9"/>
            <w:hideMark/>
          </w:tcPr>
          <w:p w14:paraId="7A3A4D9A" w14:textId="77777777" w:rsidR="009D5A53" w:rsidRPr="00593818" w:rsidRDefault="009D5A53" w:rsidP="00B312EE">
            <w:pPr>
              <w:keepNext/>
              <w:keepLines/>
              <w:snapToGrid w:val="0"/>
              <w:spacing w:after="0" w:line="240" w:lineRule="auto"/>
              <w:jc w:val="center"/>
              <w:rPr>
                <w:rFonts w:ascii="Arial" w:hAnsi="Arial" w:cs="Arial"/>
                <w:color w:val="000000"/>
                <w:sz w:val="18"/>
                <w:szCs w:val="18"/>
              </w:rPr>
            </w:pPr>
            <w:r w:rsidRPr="00593818">
              <w:rPr>
                <w:rFonts w:ascii="Arial" w:hAnsi="Arial" w:cs="Arial"/>
                <w:color w:val="000000"/>
                <w:sz w:val="18"/>
                <w:szCs w:val="18"/>
              </w:rPr>
              <w:t>Maximum output power for aggregated CBW</w:t>
            </w:r>
          </w:p>
        </w:tc>
        <w:tc>
          <w:tcPr>
            <w:tcW w:w="3043" w:type="pct"/>
            <w:tcBorders>
              <w:top w:val="single" w:sz="4" w:space="0" w:color="000000"/>
              <w:left w:val="single" w:sz="4" w:space="0" w:color="000000"/>
              <w:bottom w:val="single" w:sz="4" w:space="0" w:color="000000"/>
              <w:right w:val="single" w:sz="8" w:space="0" w:color="auto"/>
            </w:tcBorders>
            <w:hideMark/>
          </w:tcPr>
          <w:p w14:paraId="29BFF506" w14:textId="05F9D649" w:rsidR="009D5A53" w:rsidRPr="00593818" w:rsidRDefault="009D5A53" w:rsidP="00B312EE">
            <w:pPr>
              <w:keepNext/>
              <w:keepLines/>
              <w:snapToGrid w:val="0"/>
              <w:spacing w:after="0" w:line="240" w:lineRule="auto"/>
              <w:jc w:val="center"/>
              <w:rPr>
                <w:rFonts w:ascii="Arial" w:hAnsi="Arial" w:cs="Arial"/>
                <w:color w:val="000000"/>
                <w:sz w:val="18"/>
                <w:szCs w:val="18"/>
              </w:rPr>
            </w:pPr>
            <w:r w:rsidRPr="00593818">
              <w:rPr>
                <w:rFonts w:ascii="Arial" w:hAnsi="Arial" w:cs="Arial"/>
                <w:color w:val="C00000"/>
                <w:sz w:val="18"/>
                <w:szCs w:val="18"/>
              </w:rPr>
              <w:t>26dBm</w:t>
            </w:r>
          </w:p>
        </w:tc>
      </w:tr>
      <w:tr w:rsidR="009D5A53" w:rsidRPr="00593818" w14:paraId="7026C01B" w14:textId="77777777" w:rsidTr="00B312EE">
        <w:trPr>
          <w:trHeight w:val="20"/>
          <w:jc w:val="center"/>
        </w:trPr>
        <w:tc>
          <w:tcPr>
            <w:tcW w:w="1957" w:type="pct"/>
            <w:tcBorders>
              <w:top w:val="single" w:sz="4" w:space="0" w:color="000000"/>
              <w:left w:val="single" w:sz="8" w:space="0" w:color="auto"/>
              <w:bottom w:val="single" w:sz="4" w:space="0" w:color="000000"/>
              <w:right w:val="single" w:sz="4" w:space="0" w:color="000000"/>
            </w:tcBorders>
            <w:shd w:val="clear" w:color="auto" w:fill="D9D9D9" w:themeFill="background1" w:themeFillShade="D9"/>
            <w:hideMark/>
          </w:tcPr>
          <w:p w14:paraId="401F9CCA" w14:textId="77777777" w:rsidR="009D5A53" w:rsidRPr="00593818" w:rsidRDefault="009D5A53" w:rsidP="00B312EE">
            <w:pPr>
              <w:keepNext/>
              <w:keepLines/>
              <w:snapToGrid w:val="0"/>
              <w:spacing w:after="0" w:line="240" w:lineRule="auto"/>
              <w:jc w:val="center"/>
              <w:rPr>
                <w:rFonts w:ascii="Arial" w:hAnsi="Arial" w:cs="Arial"/>
                <w:color w:val="000000"/>
                <w:sz w:val="18"/>
                <w:szCs w:val="18"/>
              </w:rPr>
            </w:pPr>
            <w:r w:rsidRPr="00593818">
              <w:rPr>
                <w:rFonts w:ascii="Arial" w:hAnsi="Arial" w:cs="Arial"/>
                <w:color w:val="000000"/>
                <w:sz w:val="18"/>
                <w:szCs w:val="18"/>
              </w:rPr>
              <w:t>Numerology</w:t>
            </w:r>
          </w:p>
        </w:tc>
        <w:tc>
          <w:tcPr>
            <w:tcW w:w="3043" w:type="pct"/>
            <w:tcBorders>
              <w:top w:val="single" w:sz="4" w:space="0" w:color="000000"/>
              <w:left w:val="single" w:sz="4" w:space="0" w:color="000000"/>
              <w:bottom w:val="single" w:sz="4" w:space="0" w:color="000000"/>
              <w:right w:val="single" w:sz="8" w:space="0" w:color="auto"/>
            </w:tcBorders>
            <w:hideMark/>
          </w:tcPr>
          <w:p w14:paraId="17CEB5F2" w14:textId="77777777" w:rsidR="009D5A53" w:rsidRPr="00593818" w:rsidRDefault="009D5A53" w:rsidP="00B312EE">
            <w:pPr>
              <w:keepNext/>
              <w:keepLines/>
              <w:snapToGrid w:val="0"/>
              <w:spacing w:after="0" w:line="240" w:lineRule="auto"/>
              <w:jc w:val="center"/>
              <w:rPr>
                <w:rFonts w:ascii="Arial" w:hAnsi="Arial" w:cs="Arial"/>
                <w:color w:val="000000"/>
                <w:sz w:val="18"/>
                <w:szCs w:val="18"/>
              </w:rPr>
            </w:pPr>
            <w:r w:rsidRPr="00593818">
              <w:rPr>
                <w:rFonts w:ascii="Arial" w:hAnsi="Arial" w:cs="Arial"/>
                <w:color w:val="000000"/>
                <w:sz w:val="18"/>
                <w:szCs w:val="18"/>
              </w:rPr>
              <w:t>15 kHz/30kHz/60kHz</w:t>
            </w:r>
          </w:p>
        </w:tc>
      </w:tr>
      <w:tr w:rsidR="009D5A53" w:rsidRPr="00593818" w14:paraId="45201A4F" w14:textId="77777777" w:rsidTr="00B312EE">
        <w:trPr>
          <w:trHeight w:val="20"/>
          <w:jc w:val="center"/>
        </w:trPr>
        <w:tc>
          <w:tcPr>
            <w:tcW w:w="1957" w:type="pct"/>
            <w:tcBorders>
              <w:top w:val="single" w:sz="4" w:space="0" w:color="000000"/>
              <w:left w:val="single" w:sz="8" w:space="0" w:color="auto"/>
              <w:bottom w:val="single" w:sz="4" w:space="0" w:color="000000"/>
              <w:right w:val="single" w:sz="4" w:space="0" w:color="000000"/>
            </w:tcBorders>
            <w:shd w:val="clear" w:color="auto" w:fill="D9D9D9" w:themeFill="background1" w:themeFillShade="D9"/>
            <w:hideMark/>
          </w:tcPr>
          <w:p w14:paraId="19A4B8AF" w14:textId="77777777" w:rsidR="009D5A53" w:rsidRPr="00593818" w:rsidRDefault="009D5A53" w:rsidP="00B312EE">
            <w:pPr>
              <w:keepNext/>
              <w:keepLines/>
              <w:snapToGrid w:val="0"/>
              <w:spacing w:after="0" w:line="240" w:lineRule="auto"/>
              <w:jc w:val="center"/>
              <w:rPr>
                <w:rFonts w:ascii="Arial" w:hAnsi="Arial" w:cs="Arial"/>
                <w:color w:val="000000"/>
                <w:sz w:val="18"/>
                <w:szCs w:val="18"/>
              </w:rPr>
            </w:pPr>
            <w:r w:rsidRPr="00593818">
              <w:rPr>
                <w:rFonts w:ascii="Arial" w:hAnsi="Arial" w:cs="Arial"/>
                <w:color w:val="000000"/>
                <w:sz w:val="18"/>
                <w:szCs w:val="18"/>
              </w:rPr>
              <w:t>Modulation per CC</w:t>
            </w:r>
          </w:p>
        </w:tc>
        <w:tc>
          <w:tcPr>
            <w:tcW w:w="3043" w:type="pct"/>
            <w:tcBorders>
              <w:top w:val="single" w:sz="4" w:space="0" w:color="000000"/>
              <w:left w:val="single" w:sz="4" w:space="0" w:color="000000"/>
              <w:bottom w:val="single" w:sz="4" w:space="0" w:color="000000"/>
              <w:right w:val="single" w:sz="8" w:space="0" w:color="auto"/>
            </w:tcBorders>
            <w:hideMark/>
          </w:tcPr>
          <w:p w14:paraId="5F4DC233" w14:textId="77777777" w:rsidR="009D5A53" w:rsidRPr="00593818" w:rsidRDefault="009D5A53" w:rsidP="00B312EE">
            <w:pPr>
              <w:keepNext/>
              <w:keepLines/>
              <w:snapToGrid w:val="0"/>
              <w:spacing w:after="0" w:line="240" w:lineRule="auto"/>
              <w:jc w:val="center"/>
              <w:rPr>
                <w:rFonts w:ascii="Arial" w:hAnsi="Arial" w:cs="Arial"/>
                <w:color w:val="000000"/>
                <w:sz w:val="18"/>
                <w:szCs w:val="18"/>
              </w:rPr>
            </w:pPr>
            <w:r w:rsidRPr="00593818">
              <w:rPr>
                <w:rFonts w:ascii="Arial" w:hAnsi="Arial" w:cs="Arial"/>
                <w:color w:val="000000"/>
                <w:sz w:val="18"/>
                <w:szCs w:val="18"/>
              </w:rPr>
              <w:t>QPSK/16QAM/64QAM/256QAM</w:t>
            </w:r>
          </w:p>
        </w:tc>
      </w:tr>
      <w:tr w:rsidR="009D5A53" w:rsidRPr="00593818" w14:paraId="1D5A7171" w14:textId="77777777" w:rsidTr="00B312EE">
        <w:trPr>
          <w:trHeight w:val="20"/>
          <w:jc w:val="center"/>
        </w:trPr>
        <w:tc>
          <w:tcPr>
            <w:tcW w:w="1957" w:type="pct"/>
            <w:tcBorders>
              <w:top w:val="single" w:sz="4" w:space="0" w:color="000000"/>
              <w:left w:val="single" w:sz="8" w:space="0" w:color="auto"/>
              <w:bottom w:val="single" w:sz="4" w:space="0" w:color="000000"/>
              <w:right w:val="single" w:sz="4" w:space="0" w:color="000000"/>
            </w:tcBorders>
            <w:shd w:val="clear" w:color="auto" w:fill="D9D9D9" w:themeFill="background1" w:themeFillShade="D9"/>
            <w:hideMark/>
          </w:tcPr>
          <w:p w14:paraId="7B9E253B" w14:textId="77777777" w:rsidR="009D5A53" w:rsidRPr="00593818" w:rsidRDefault="009D5A53" w:rsidP="00B312EE">
            <w:pPr>
              <w:keepNext/>
              <w:keepLines/>
              <w:snapToGrid w:val="0"/>
              <w:spacing w:after="0" w:line="240" w:lineRule="auto"/>
              <w:jc w:val="center"/>
              <w:rPr>
                <w:rFonts w:ascii="Arial" w:hAnsi="Arial" w:cs="Arial"/>
                <w:color w:val="000000"/>
                <w:sz w:val="18"/>
                <w:szCs w:val="18"/>
              </w:rPr>
            </w:pPr>
            <w:r w:rsidRPr="00593818">
              <w:rPr>
                <w:rFonts w:ascii="Arial" w:hAnsi="Arial" w:cs="Arial"/>
                <w:color w:val="000000"/>
                <w:sz w:val="18"/>
                <w:szCs w:val="18"/>
              </w:rPr>
              <w:t>Waveform</w:t>
            </w:r>
          </w:p>
        </w:tc>
        <w:tc>
          <w:tcPr>
            <w:tcW w:w="3043" w:type="pct"/>
            <w:tcBorders>
              <w:top w:val="single" w:sz="4" w:space="0" w:color="000000"/>
              <w:left w:val="single" w:sz="4" w:space="0" w:color="000000"/>
              <w:bottom w:val="single" w:sz="4" w:space="0" w:color="000000"/>
              <w:right w:val="single" w:sz="8" w:space="0" w:color="auto"/>
            </w:tcBorders>
            <w:hideMark/>
          </w:tcPr>
          <w:p w14:paraId="7D075525" w14:textId="77777777" w:rsidR="009D5A53" w:rsidRPr="00593818" w:rsidRDefault="009D5A53" w:rsidP="00B312EE">
            <w:pPr>
              <w:keepNext/>
              <w:keepLines/>
              <w:snapToGrid w:val="0"/>
              <w:spacing w:after="0" w:line="240" w:lineRule="auto"/>
              <w:jc w:val="center"/>
              <w:rPr>
                <w:rFonts w:ascii="Arial" w:hAnsi="Arial" w:cs="Arial"/>
                <w:color w:val="000000"/>
                <w:sz w:val="18"/>
                <w:szCs w:val="18"/>
              </w:rPr>
            </w:pPr>
            <w:r w:rsidRPr="00593818">
              <w:rPr>
                <w:rFonts w:ascii="Arial" w:hAnsi="Arial" w:cs="Arial"/>
                <w:color w:val="000000"/>
                <w:sz w:val="18"/>
                <w:szCs w:val="18"/>
              </w:rPr>
              <w:t>CP-OFDM</w:t>
            </w:r>
          </w:p>
        </w:tc>
      </w:tr>
      <w:tr w:rsidR="009D5A53" w:rsidRPr="00593818" w14:paraId="172BB9B1" w14:textId="77777777" w:rsidTr="00B312EE">
        <w:trPr>
          <w:trHeight w:val="20"/>
          <w:jc w:val="center"/>
        </w:trPr>
        <w:tc>
          <w:tcPr>
            <w:tcW w:w="1957" w:type="pct"/>
            <w:tcBorders>
              <w:top w:val="single" w:sz="4" w:space="0" w:color="000000"/>
              <w:left w:val="single" w:sz="8" w:space="0" w:color="auto"/>
              <w:bottom w:val="single" w:sz="4" w:space="0" w:color="000000"/>
              <w:right w:val="single" w:sz="4" w:space="0" w:color="000000"/>
            </w:tcBorders>
            <w:shd w:val="clear" w:color="auto" w:fill="D9D9D9" w:themeFill="background1" w:themeFillShade="D9"/>
            <w:hideMark/>
          </w:tcPr>
          <w:p w14:paraId="31BEBF6A" w14:textId="77777777" w:rsidR="009D5A53" w:rsidRPr="00593818" w:rsidRDefault="009D5A53" w:rsidP="00B312EE">
            <w:pPr>
              <w:keepNext/>
              <w:keepLines/>
              <w:snapToGrid w:val="0"/>
              <w:spacing w:after="0" w:line="240" w:lineRule="auto"/>
              <w:jc w:val="center"/>
              <w:rPr>
                <w:rFonts w:ascii="Arial" w:hAnsi="Arial" w:cs="Arial"/>
                <w:color w:val="000000"/>
                <w:sz w:val="18"/>
                <w:szCs w:val="18"/>
              </w:rPr>
            </w:pPr>
            <w:r w:rsidRPr="00593818">
              <w:rPr>
                <w:rFonts w:ascii="Arial" w:hAnsi="Arial" w:cs="Arial"/>
                <w:color w:val="000000"/>
                <w:sz w:val="18"/>
                <w:szCs w:val="18"/>
              </w:rPr>
              <w:t>Carrier leakage</w:t>
            </w:r>
          </w:p>
        </w:tc>
        <w:tc>
          <w:tcPr>
            <w:tcW w:w="3043" w:type="pct"/>
            <w:tcBorders>
              <w:top w:val="single" w:sz="4" w:space="0" w:color="000000"/>
              <w:left w:val="single" w:sz="4" w:space="0" w:color="000000"/>
              <w:bottom w:val="single" w:sz="4" w:space="0" w:color="000000"/>
              <w:right w:val="single" w:sz="8" w:space="0" w:color="auto"/>
            </w:tcBorders>
            <w:hideMark/>
          </w:tcPr>
          <w:p w14:paraId="7DC2044B" w14:textId="5C9E5388" w:rsidR="009D5A53" w:rsidRPr="00593818" w:rsidRDefault="009D5A53" w:rsidP="00B312EE">
            <w:pPr>
              <w:keepNext/>
              <w:keepLines/>
              <w:snapToGrid w:val="0"/>
              <w:spacing w:after="0" w:line="240" w:lineRule="auto"/>
              <w:jc w:val="center"/>
              <w:rPr>
                <w:rFonts w:ascii="Arial" w:hAnsi="Arial" w:cs="Arial"/>
                <w:color w:val="000000"/>
                <w:sz w:val="18"/>
                <w:szCs w:val="18"/>
              </w:rPr>
            </w:pPr>
            <w:r w:rsidRPr="00593818">
              <w:rPr>
                <w:rFonts w:ascii="Arial" w:hAnsi="Arial" w:cs="Arial"/>
                <w:color w:val="C00000"/>
                <w:sz w:val="18"/>
                <w:szCs w:val="18"/>
              </w:rPr>
              <w:t>25dBc</w:t>
            </w:r>
          </w:p>
        </w:tc>
      </w:tr>
      <w:tr w:rsidR="009D5A53" w:rsidRPr="00593818" w14:paraId="6B836B0A" w14:textId="77777777" w:rsidTr="00B312EE">
        <w:trPr>
          <w:trHeight w:val="20"/>
          <w:jc w:val="center"/>
        </w:trPr>
        <w:tc>
          <w:tcPr>
            <w:tcW w:w="1957" w:type="pct"/>
            <w:tcBorders>
              <w:top w:val="single" w:sz="4" w:space="0" w:color="000000"/>
              <w:left w:val="single" w:sz="8" w:space="0" w:color="auto"/>
              <w:bottom w:val="single" w:sz="4" w:space="0" w:color="000000"/>
              <w:right w:val="single" w:sz="4" w:space="0" w:color="000000"/>
            </w:tcBorders>
            <w:shd w:val="clear" w:color="auto" w:fill="D9D9D9" w:themeFill="background1" w:themeFillShade="D9"/>
            <w:hideMark/>
          </w:tcPr>
          <w:p w14:paraId="037F8C4D" w14:textId="77777777" w:rsidR="009D5A53" w:rsidRPr="00593818" w:rsidRDefault="009D5A53" w:rsidP="00B312EE">
            <w:pPr>
              <w:keepNext/>
              <w:keepLines/>
              <w:snapToGrid w:val="0"/>
              <w:spacing w:after="0" w:line="240" w:lineRule="auto"/>
              <w:jc w:val="center"/>
              <w:rPr>
                <w:rFonts w:ascii="Arial" w:hAnsi="Arial" w:cs="Arial"/>
                <w:color w:val="000000"/>
                <w:sz w:val="18"/>
                <w:szCs w:val="18"/>
              </w:rPr>
            </w:pPr>
            <w:r w:rsidRPr="00593818">
              <w:rPr>
                <w:rFonts w:ascii="Arial" w:hAnsi="Arial" w:cs="Arial"/>
                <w:color w:val="000000"/>
                <w:sz w:val="18"/>
                <w:szCs w:val="18"/>
              </w:rPr>
              <w:t>IQ image</w:t>
            </w:r>
          </w:p>
        </w:tc>
        <w:tc>
          <w:tcPr>
            <w:tcW w:w="3043" w:type="pct"/>
            <w:tcBorders>
              <w:top w:val="single" w:sz="4" w:space="0" w:color="000000"/>
              <w:left w:val="single" w:sz="4" w:space="0" w:color="000000"/>
              <w:bottom w:val="single" w:sz="4" w:space="0" w:color="000000"/>
              <w:right w:val="single" w:sz="8" w:space="0" w:color="auto"/>
            </w:tcBorders>
            <w:hideMark/>
          </w:tcPr>
          <w:p w14:paraId="4F362703" w14:textId="77777777" w:rsidR="009D5A53" w:rsidRPr="00593818" w:rsidRDefault="009D5A53" w:rsidP="00B312EE">
            <w:pPr>
              <w:keepNext/>
              <w:keepLines/>
              <w:snapToGrid w:val="0"/>
              <w:spacing w:after="0" w:line="240" w:lineRule="auto"/>
              <w:jc w:val="center"/>
              <w:rPr>
                <w:rFonts w:ascii="Arial" w:hAnsi="Arial" w:cs="Arial"/>
                <w:color w:val="000000"/>
                <w:sz w:val="18"/>
                <w:szCs w:val="18"/>
              </w:rPr>
            </w:pPr>
            <w:r w:rsidRPr="00593818">
              <w:rPr>
                <w:rFonts w:ascii="Arial" w:hAnsi="Arial" w:cs="Arial"/>
                <w:color w:val="000000"/>
                <w:sz w:val="18"/>
                <w:szCs w:val="18"/>
              </w:rPr>
              <w:t>25dBc</w:t>
            </w:r>
          </w:p>
        </w:tc>
      </w:tr>
      <w:tr w:rsidR="009D5A53" w:rsidRPr="00593818" w14:paraId="6F5A601D" w14:textId="77777777" w:rsidTr="00B312EE">
        <w:trPr>
          <w:trHeight w:val="20"/>
          <w:jc w:val="center"/>
        </w:trPr>
        <w:tc>
          <w:tcPr>
            <w:tcW w:w="1957" w:type="pct"/>
            <w:tcBorders>
              <w:top w:val="single" w:sz="4" w:space="0" w:color="000000"/>
              <w:left w:val="single" w:sz="8" w:space="0" w:color="auto"/>
              <w:bottom w:val="single" w:sz="4" w:space="0" w:color="000000"/>
              <w:right w:val="single" w:sz="4" w:space="0" w:color="000000"/>
            </w:tcBorders>
            <w:shd w:val="clear" w:color="auto" w:fill="D9D9D9" w:themeFill="background1" w:themeFillShade="D9"/>
            <w:hideMark/>
          </w:tcPr>
          <w:p w14:paraId="2BAE4D61" w14:textId="77777777" w:rsidR="009D5A53" w:rsidRPr="00593818" w:rsidRDefault="009D5A53" w:rsidP="00B312EE">
            <w:pPr>
              <w:keepNext/>
              <w:keepLines/>
              <w:snapToGrid w:val="0"/>
              <w:spacing w:after="0" w:line="240" w:lineRule="auto"/>
              <w:jc w:val="center"/>
              <w:rPr>
                <w:rFonts w:ascii="Arial" w:hAnsi="Arial" w:cs="Arial"/>
                <w:color w:val="000000"/>
                <w:sz w:val="18"/>
                <w:szCs w:val="18"/>
              </w:rPr>
            </w:pPr>
            <w:r w:rsidRPr="00593818">
              <w:rPr>
                <w:rFonts w:ascii="Arial" w:hAnsi="Arial" w:cs="Arial"/>
                <w:color w:val="000000"/>
                <w:sz w:val="18"/>
                <w:szCs w:val="18"/>
              </w:rPr>
              <w:t>CIM3</w:t>
            </w:r>
          </w:p>
        </w:tc>
        <w:tc>
          <w:tcPr>
            <w:tcW w:w="3043" w:type="pct"/>
            <w:tcBorders>
              <w:top w:val="single" w:sz="4" w:space="0" w:color="000000"/>
              <w:left w:val="single" w:sz="4" w:space="0" w:color="000000"/>
              <w:bottom w:val="single" w:sz="4" w:space="0" w:color="000000"/>
              <w:right w:val="single" w:sz="8" w:space="0" w:color="auto"/>
            </w:tcBorders>
            <w:hideMark/>
          </w:tcPr>
          <w:p w14:paraId="58DB47B2" w14:textId="77777777" w:rsidR="009D5A53" w:rsidRPr="00593818" w:rsidRDefault="009D5A53" w:rsidP="00B312EE">
            <w:pPr>
              <w:keepNext/>
              <w:keepLines/>
              <w:snapToGrid w:val="0"/>
              <w:spacing w:after="0" w:line="240" w:lineRule="auto"/>
              <w:jc w:val="center"/>
              <w:rPr>
                <w:rFonts w:ascii="Arial" w:hAnsi="Arial" w:cs="Arial"/>
                <w:color w:val="000000"/>
                <w:sz w:val="18"/>
                <w:szCs w:val="18"/>
              </w:rPr>
            </w:pPr>
            <w:r w:rsidRPr="00593818">
              <w:rPr>
                <w:rFonts w:ascii="Arial" w:hAnsi="Arial" w:cs="Arial"/>
                <w:color w:val="000000"/>
                <w:sz w:val="18"/>
                <w:szCs w:val="18"/>
              </w:rPr>
              <w:t>60dBc</w:t>
            </w:r>
          </w:p>
        </w:tc>
      </w:tr>
      <w:tr w:rsidR="009D5A53" w:rsidRPr="00593818" w14:paraId="634916BA" w14:textId="77777777" w:rsidTr="00B312EE">
        <w:trPr>
          <w:trHeight w:val="20"/>
          <w:jc w:val="center"/>
        </w:trPr>
        <w:tc>
          <w:tcPr>
            <w:tcW w:w="1957" w:type="pct"/>
            <w:tcBorders>
              <w:top w:val="single" w:sz="4" w:space="0" w:color="000000"/>
              <w:left w:val="single" w:sz="8" w:space="0" w:color="auto"/>
              <w:bottom w:val="single" w:sz="8" w:space="0" w:color="auto"/>
              <w:right w:val="single" w:sz="4" w:space="0" w:color="000000"/>
            </w:tcBorders>
            <w:shd w:val="clear" w:color="auto" w:fill="D9D9D9" w:themeFill="background1" w:themeFillShade="D9"/>
            <w:hideMark/>
          </w:tcPr>
          <w:p w14:paraId="79261A50" w14:textId="77777777" w:rsidR="009D5A53" w:rsidRPr="00593818" w:rsidRDefault="009D5A53" w:rsidP="00B312EE">
            <w:pPr>
              <w:keepNext/>
              <w:keepLines/>
              <w:snapToGrid w:val="0"/>
              <w:spacing w:after="0" w:line="240" w:lineRule="auto"/>
              <w:jc w:val="center"/>
              <w:rPr>
                <w:rFonts w:ascii="Arial" w:hAnsi="Arial" w:cs="Arial"/>
                <w:color w:val="000000"/>
                <w:sz w:val="18"/>
                <w:szCs w:val="18"/>
              </w:rPr>
            </w:pPr>
            <w:r w:rsidRPr="00593818">
              <w:rPr>
                <w:rFonts w:ascii="Arial" w:hAnsi="Arial" w:cs="Arial"/>
                <w:color w:val="000000"/>
                <w:sz w:val="18"/>
                <w:szCs w:val="18"/>
              </w:rPr>
              <w:t>PA calibration</w:t>
            </w:r>
          </w:p>
        </w:tc>
        <w:tc>
          <w:tcPr>
            <w:tcW w:w="3043" w:type="pct"/>
            <w:tcBorders>
              <w:top w:val="single" w:sz="4" w:space="0" w:color="000000"/>
              <w:left w:val="single" w:sz="4" w:space="0" w:color="000000"/>
              <w:bottom w:val="single" w:sz="8" w:space="0" w:color="auto"/>
              <w:right w:val="single" w:sz="8" w:space="0" w:color="auto"/>
            </w:tcBorders>
            <w:hideMark/>
          </w:tcPr>
          <w:p w14:paraId="45CC70EA" w14:textId="77777777" w:rsidR="009D5A53" w:rsidRPr="00593818" w:rsidRDefault="009D5A53" w:rsidP="00B312EE">
            <w:pPr>
              <w:keepNext/>
              <w:keepLines/>
              <w:snapToGrid w:val="0"/>
              <w:spacing w:after="0" w:line="240" w:lineRule="auto"/>
              <w:rPr>
                <w:rFonts w:ascii="Arial" w:hAnsi="Arial" w:cs="Arial"/>
                <w:color w:val="000000"/>
                <w:sz w:val="18"/>
                <w:szCs w:val="18"/>
              </w:rPr>
            </w:pPr>
            <w:r w:rsidRPr="00593818">
              <w:rPr>
                <w:rFonts w:ascii="Arial" w:hAnsi="Arial" w:cs="Arial"/>
                <w:color w:val="000000"/>
                <w:sz w:val="18"/>
                <w:szCs w:val="18"/>
              </w:rPr>
              <w:t>PA calibrated to deliver 30dBc ACLR for a fully allocated RBs in 20MHz QPSK DFT- S-OFDM waveform at 1 dB MPR.</w:t>
            </w:r>
          </w:p>
          <w:p w14:paraId="4F14929B" w14:textId="77777777" w:rsidR="009D5A53" w:rsidRPr="00593818" w:rsidRDefault="009D5A53" w:rsidP="00B312EE">
            <w:pPr>
              <w:keepNext/>
              <w:keepLines/>
              <w:snapToGrid w:val="0"/>
              <w:spacing w:after="0" w:line="240" w:lineRule="auto"/>
              <w:rPr>
                <w:rFonts w:ascii="Arial" w:hAnsi="Arial" w:cs="Arial"/>
                <w:b/>
                <w:color w:val="000000"/>
                <w:sz w:val="18"/>
                <w:szCs w:val="18"/>
              </w:rPr>
            </w:pPr>
            <w:r w:rsidRPr="00593818">
              <w:rPr>
                <w:rFonts w:ascii="Arial" w:hAnsi="Arial" w:cs="Arial"/>
                <w:color w:val="000000"/>
                <w:sz w:val="18"/>
                <w:szCs w:val="18"/>
              </w:rPr>
              <w:t>This is based to share PA between LTE V2X and NR V2X at 5.9GHz as worst case.</w:t>
            </w:r>
          </w:p>
        </w:tc>
      </w:tr>
    </w:tbl>
    <w:p w14:paraId="37CDBAF5" w14:textId="77777777" w:rsidR="009D5A53" w:rsidRPr="009D5A53" w:rsidRDefault="009D5A53" w:rsidP="009D5A53">
      <w:pPr>
        <w:rPr>
          <w:lang w:val="en-US"/>
        </w:rPr>
      </w:pPr>
    </w:p>
    <w:p w14:paraId="6A0AE73C" w14:textId="16E73AE0" w:rsidR="00266D8F" w:rsidRPr="00BC189E" w:rsidRDefault="00266D8F" w:rsidP="00266D8F">
      <w:pPr>
        <w:snapToGrid w:val="0"/>
        <w:spacing w:after="0" w:line="240" w:lineRule="auto"/>
        <w:rPr>
          <w:b/>
          <w:i/>
          <w:sz w:val="20"/>
          <w:lang w:val="en-US"/>
        </w:rPr>
      </w:pPr>
      <w:bookmarkStart w:id="5" w:name="_Ref162887819"/>
      <w:r w:rsidRPr="00BC189E">
        <w:rPr>
          <w:b/>
          <w:i/>
          <w:sz w:val="20"/>
        </w:rPr>
        <w:t xml:space="preserve">Proposal </w:t>
      </w:r>
      <w:r w:rsidRPr="00BC189E">
        <w:rPr>
          <w:b/>
          <w:i/>
          <w:sz w:val="20"/>
        </w:rPr>
        <w:fldChar w:fldCharType="begin"/>
      </w:r>
      <w:r w:rsidRPr="00BC189E">
        <w:rPr>
          <w:b/>
          <w:i/>
          <w:sz w:val="20"/>
        </w:rPr>
        <w:instrText xml:space="preserve"> SEQ Proposal \* ARABIC </w:instrText>
      </w:r>
      <w:r w:rsidRPr="00BC189E">
        <w:rPr>
          <w:b/>
          <w:i/>
          <w:sz w:val="20"/>
        </w:rPr>
        <w:fldChar w:fldCharType="separate"/>
      </w:r>
      <w:r w:rsidR="009D5A53" w:rsidRPr="00BC189E">
        <w:rPr>
          <w:b/>
          <w:i/>
          <w:noProof/>
          <w:sz w:val="20"/>
        </w:rPr>
        <w:t>3</w:t>
      </w:r>
      <w:r w:rsidRPr="00BC189E">
        <w:rPr>
          <w:b/>
          <w:i/>
          <w:sz w:val="20"/>
        </w:rPr>
        <w:fldChar w:fldCharType="end"/>
      </w:r>
      <w:r w:rsidRPr="00BC189E">
        <w:rPr>
          <w:b/>
          <w:i/>
          <w:sz w:val="20"/>
        </w:rPr>
        <w:t>:</w:t>
      </w:r>
      <w:r w:rsidRPr="00BC189E">
        <w:rPr>
          <w:b/>
          <w:i/>
          <w:sz w:val="20"/>
          <w:lang w:val="en-US"/>
        </w:rPr>
        <w:t xml:space="preserve"> </w:t>
      </w:r>
      <w:r w:rsidR="00975563" w:rsidRPr="00BC189E">
        <w:rPr>
          <w:b/>
          <w:i/>
          <w:sz w:val="20"/>
          <w:lang w:val="en-US"/>
        </w:rPr>
        <w:t>I</w:t>
      </w:r>
      <w:r w:rsidRPr="00BC189E">
        <w:rPr>
          <w:b/>
          <w:i/>
          <w:sz w:val="20"/>
          <w:lang w:val="en-US"/>
        </w:rPr>
        <w:t>ntra-band contiguous SL CA with PC2 should be specified in Rel-19 referring to the methodology of that with PC3 in Rel-18.</w:t>
      </w:r>
      <w:bookmarkEnd w:id="5"/>
      <w:r w:rsidRPr="00BC189E">
        <w:rPr>
          <w:b/>
          <w:i/>
          <w:sz w:val="20"/>
          <w:lang w:val="en-US"/>
        </w:rPr>
        <w:t xml:space="preserve"> </w:t>
      </w:r>
    </w:p>
    <w:p w14:paraId="3F55C842" w14:textId="77777777" w:rsidR="00266D8F" w:rsidRPr="00BC189E" w:rsidRDefault="00266D8F" w:rsidP="00266D8F">
      <w:pPr>
        <w:pStyle w:val="aff6"/>
        <w:numPr>
          <w:ilvl w:val="0"/>
          <w:numId w:val="70"/>
        </w:numPr>
        <w:snapToGrid w:val="0"/>
        <w:spacing w:line="240" w:lineRule="auto"/>
        <w:ind w:firstLineChars="0"/>
        <w:rPr>
          <w:rFonts w:ascii="Times New Roman" w:hAnsi="Times New Roman"/>
          <w:b/>
          <w:i/>
          <w:kern w:val="0"/>
          <w:sz w:val="20"/>
          <w:szCs w:val="20"/>
          <w:lang w:val="en-US" w:eastAsia="zh-CN"/>
        </w:rPr>
      </w:pPr>
      <w:r w:rsidRPr="00BC189E">
        <w:rPr>
          <w:rFonts w:ascii="Times New Roman" w:hAnsi="Times New Roman"/>
          <w:b/>
          <w:i/>
          <w:kern w:val="0"/>
          <w:sz w:val="20"/>
          <w:szCs w:val="20"/>
          <w:lang w:val="en-US" w:eastAsia="zh-CN"/>
        </w:rPr>
        <w:t>For PSSCH/PSCCH: specify MPR for power class 2 contiguous CA with contiguous RB allocation, including inner and outer.</w:t>
      </w:r>
    </w:p>
    <w:p w14:paraId="58F04F30" w14:textId="77777777" w:rsidR="00266D8F" w:rsidRPr="00BC189E" w:rsidRDefault="00266D8F" w:rsidP="00266D8F">
      <w:pPr>
        <w:pStyle w:val="aff6"/>
        <w:numPr>
          <w:ilvl w:val="0"/>
          <w:numId w:val="70"/>
        </w:numPr>
        <w:snapToGrid w:val="0"/>
        <w:spacing w:line="240" w:lineRule="auto"/>
        <w:ind w:firstLineChars="0"/>
        <w:rPr>
          <w:rFonts w:ascii="Times New Roman" w:hAnsi="Times New Roman"/>
          <w:b/>
          <w:i/>
          <w:kern w:val="0"/>
          <w:sz w:val="20"/>
          <w:szCs w:val="20"/>
          <w:lang w:val="en-US" w:eastAsia="zh-CN"/>
        </w:rPr>
      </w:pPr>
      <w:r w:rsidRPr="00BC189E">
        <w:rPr>
          <w:rFonts w:ascii="Times New Roman" w:hAnsi="Times New Roman"/>
          <w:b/>
          <w:i/>
          <w:kern w:val="0"/>
          <w:sz w:val="20"/>
          <w:szCs w:val="20"/>
          <w:lang w:val="en-US" w:eastAsia="zh-CN"/>
        </w:rPr>
        <w:t>For PSFCH: specify MPR for PC2 contiguous CA based on different range of R, R is the ratio of the gap bandwidth between the two PSFCH transmitted on the two intra-band carrier by the total bandwidth of the two carrier</w:t>
      </w:r>
    </w:p>
    <w:p w14:paraId="161ABBA8" w14:textId="77777777" w:rsidR="00266D8F" w:rsidRPr="00BC189E" w:rsidRDefault="00266D8F" w:rsidP="00266D8F">
      <w:pPr>
        <w:pStyle w:val="aff6"/>
        <w:numPr>
          <w:ilvl w:val="0"/>
          <w:numId w:val="70"/>
        </w:numPr>
        <w:snapToGrid w:val="0"/>
        <w:spacing w:line="240" w:lineRule="auto"/>
        <w:ind w:firstLineChars="0"/>
        <w:rPr>
          <w:rFonts w:ascii="Times New Roman" w:hAnsi="Times New Roman"/>
          <w:b/>
          <w:i/>
          <w:kern w:val="0"/>
          <w:sz w:val="20"/>
          <w:szCs w:val="20"/>
          <w:lang w:val="en-US" w:eastAsia="zh-CN"/>
        </w:rPr>
      </w:pPr>
      <w:r w:rsidRPr="00BC189E">
        <w:rPr>
          <w:rFonts w:ascii="Times New Roman" w:hAnsi="Times New Roman"/>
          <w:b/>
          <w:i/>
          <w:kern w:val="0"/>
          <w:sz w:val="20"/>
          <w:szCs w:val="20"/>
          <w:lang w:val="en-US" w:eastAsia="zh-CN"/>
        </w:rPr>
        <w:t>For S-SSB: specify MPR for PC2 contiguous CA by single S-SSB and two S-SSB, separately.</w:t>
      </w:r>
    </w:p>
    <w:p w14:paraId="174B9998" w14:textId="77777777" w:rsidR="00A33E8E" w:rsidRDefault="00A33E8E" w:rsidP="0037575E">
      <w:pPr>
        <w:pStyle w:val="1"/>
        <w:spacing w:after="240"/>
        <w:jc w:val="both"/>
        <w:rPr>
          <w:rFonts w:eastAsia="宋体"/>
          <w:lang w:eastAsia="zh-CN"/>
        </w:rPr>
      </w:pPr>
      <w:r>
        <w:rPr>
          <w:rFonts w:eastAsia="宋体" w:hint="eastAsia"/>
          <w:lang w:eastAsia="zh-CN"/>
        </w:rPr>
        <w:t>Conclusion</w:t>
      </w:r>
    </w:p>
    <w:p w14:paraId="4A5029C5" w14:textId="78806536" w:rsidR="00FC30F5" w:rsidRDefault="005369EE" w:rsidP="0037575E">
      <w:pPr>
        <w:snapToGrid w:val="0"/>
        <w:spacing w:after="0"/>
        <w:jc w:val="both"/>
      </w:pPr>
      <w:r>
        <w:t xml:space="preserve">This contribution provides </w:t>
      </w:r>
      <w:r w:rsidR="00D554FD">
        <w:t xml:space="preserve">our </w:t>
      </w:r>
      <w:r w:rsidR="00D554FD" w:rsidRPr="00D554FD">
        <w:t>consideration and initial analysis on RAN4 work for Rel-1</w:t>
      </w:r>
      <w:r w:rsidR="00266D8F">
        <w:t>9</w:t>
      </w:r>
      <w:r w:rsidR="00D554FD" w:rsidRPr="00D554FD">
        <w:t xml:space="preserve"> SL </w:t>
      </w:r>
      <w:r w:rsidR="00266D8F">
        <w:t>intra-band contiguous CA with PC2</w:t>
      </w:r>
      <w:r w:rsidR="00D554FD">
        <w:t xml:space="preserve"> with the following proposals:</w:t>
      </w:r>
    </w:p>
    <w:p w14:paraId="35036793" w14:textId="63A73FD6" w:rsidR="00266D8F" w:rsidRPr="00BC189E" w:rsidRDefault="00266D8F" w:rsidP="008878ED">
      <w:pPr>
        <w:snapToGrid w:val="0"/>
        <w:spacing w:after="0" w:line="240" w:lineRule="auto"/>
        <w:jc w:val="both"/>
        <w:rPr>
          <w:b/>
          <w:sz w:val="20"/>
          <w:lang w:val="en-US"/>
        </w:rPr>
      </w:pPr>
      <w:r w:rsidRPr="00BC189E">
        <w:rPr>
          <w:b/>
          <w:sz w:val="20"/>
          <w:lang w:val="en-US"/>
        </w:rPr>
        <w:fldChar w:fldCharType="begin"/>
      </w:r>
      <w:r w:rsidRPr="00BC189E">
        <w:rPr>
          <w:b/>
          <w:sz w:val="20"/>
          <w:lang w:val="en-US"/>
        </w:rPr>
        <w:instrText xml:space="preserve"> REF _Ref162887817 \h  \* MERGEFORMAT </w:instrText>
      </w:r>
      <w:r w:rsidRPr="00BC189E">
        <w:rPr>
          <w:b/>
          <w:sz w:val="20"/>
          <w:lang w:val="en-US"/>
        </w:rPr>
      </w:r>
      <w:r w:rsidRPr="00BC189E">
        <w:rPr>
          <w:b/>
          <w:sz w:val="20"/>
          <w:lang w:val="en-US"/>
        </w:rPr>
        <w:fldChar w:fldCharType="separate"/>
      </w:r>
      <w:r w:rsidR="009D5A53" w:rsidRPr="00BC189E">
        <w:rPr>
          <w:b/>
          <w:i/>
          <w:sz w:val="20"/>
        </w:rPr>
        <w:t xml:space="preserve">Proposal </w:t>
      </w:r>
      <w:r w:rsidR="009D5A53" w:rsidRPr="00BC189E">
        <w:rPr>
          <w:b/>
          <w:i/>
          <w:noProof/>
          <w:sz w:val="20"/>
        </w:rPr>
        <w:t>1</w:t>
      </w:r>
      <w:r w:rsidR="009D5A53" w:rsidRPr="00BC189E">
        <w:rPr>
          <w:b/>
          <w:i/>
          <w:sz w:val="20"/>
        </w:rPr>
        <w:t>: For PC2 intra-band contiguous SL CA, the following two aspects should be specified in Rel-19</w:t>
      </w:r>
      <w:r w:rsidRPr="00BC189E">
        <w:rPr>
          <w:b/>
          <w:sz w:val="20"/>
          <w:lang w:val="en-US"/>
        </w:rPr>
        <w:fldChar w:fldCharType="end"/>
      </w:r>
      <w:r w:rsidRPr="00BC189E">
        <w:rPr>
          <w:b/>
          <w:sz w:val="20"/>
          <w:lang w:val="en-US"/>
        </w:rPr>
        <w:t>.</w:t>
      </w:r>
    </w:p>
    <w:p w14:paraId="2D89B157" w14:textId="3AB011CD" w:rsidR="009D5A53" w:rsidRPr="00BC189E" w:rsidRDefault="009D5A53" w:rsidP="008878ED">
      <w:pPr>
        <w:snapToGrid w:val="0"/>
        <w:spacing w:after="0" w:line="240" w:lineRule="auto"/>
        <w:jc w:val="both"/>
        <w:rPr>
          <w:b/>
          <w:sz w:val="20"/>
          <w:lang w:val="en-US"/>
        </w:rPr>
      </w:pPr>
      <w:r w:rsidRPr="00BC189E">
        <w:rPr>
          <w:b/>
          <w:sz w:val="20"/>
          <w:lang w:val="en-US"/>
        </w:rPr>
        <w:fldChar w:fldCharType="begin"/>
      </w:r>
      <w:r w:rsidRPr="00BC189E">
        <w:rPr>
          <w:b/>
          <w:sz w:val="20"/>
          <w:lang w:val="en-US"/>
        </w:rPr>
        <w:instrText xml:space="preserve"> REF _Ref162899317 \h  \* MERGEFORMAT </w:instrText>
      </w:r>
      <w:r w:rsidRPr="00BC189E">
        <w:rPr>
          <w:b/>
          <w:sz w:val="20"/>
          <w:lang w:val="en-US"/>
        </w:rPr>
      </w:r>
      <w:r w:rsidRPr="00BC189E">
        <w:rPr>
          <w:b/>
          <w:sz w:val="20"/>
          <w:lang w:val="en-US"/>
        </w:rPr>
        <w:fldChar w:fldCharType="separate"/>
      </w:r>
      <w:r w:rsidRPr="00BC189E">
        <w:rPr>
          <w:b/>
          <w:i/>
          <w:sz w:val="20"/>
        </w:rPr>
        <w:t xml:space="preserve">Proposal </w:t>
      </w:r>
      <w:r w:rsidRPr="00BC189E">
        <w:rPr>
          <w:b/>
          <w:i/>
          <w:noProof/>
          <w:sz w:val="20"/>
        </w:rPr>
        <w:t>2</w:t>
      </w:r>
      <w:r w:rsidRPr="00BC189E">
        <w:rPr>
          <w:b/>
          <w:i/>
          <w:sz w:val="20"/>
        </w:rPr>
        <w:t>: For the MPR evaluation of intra-band contiguous CA with PC2, the simulation assumptions as follows should be agreed</w:t>
      </w:r>
      <w:r w:rsidRPr="00BC189E">
        <w:rPr>
          <w:b/>
          <w:sz w:val="20"/>
          <w:lang w:val="en-US"/>
        </w:rPr>
        <w:fldChar w:fldCharType="end"/>
      </w:r>
    </w:p>
    <w:tbl>
      <w:tblPr>
        <w:tblW w:w="2988"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2251"/>
        <w:gridCol w:w="3499"/>
      </w:tblGrid>
      <w:tr w:rsidR="009D5A53" w:rsidRPr="00593818" w14:paraId="720AB46C" w14:textId="77777777" w:rsidTr="00B312EE">
        <w:trPr>
          <w:trHeight w:val="20"/>
          <w:jc w:val="center"/>
        </w:trPr>
        <w:tc>
          <w:tcPr>
            <w:tcW w:w="1957" w:type="pct"/>
            <w:tcBorders>
              <w:top w:val="single" w:sz="8" w:space="0" w:color="auto"/>
              <w:left w:val="single" w:sz="8" w:space="0" w:color="auto"/>
              <w:bottom w:val="single" w:sz="4" w:space="0" w:color="000000"/>
              <w:right w:val="single" w:sz="4" w:space="0" w:color="000000"/>
            </w:tcBorders>
            <w:shd w:val="clear" w:color="auto" w:fill="D9D9D9" w:themeFill="background1" w:themeFillShade="D9"/>
            <w:hideMark/>
          </w:tcPr>
          <w:p w14:paraId="4A51F5C6" w14:textId="77777777" w:rsidR="009D5A53" w:rsidRPr="00593818" w:rsidRDefault="009D5A53" w:rsidP="00B312EE">
            <w:pPr>
              <w:keepNext/>
              <w:keepLines/>
              <w:snapToGrid w:val="0"/>
              <w:spacing w:after="0" w:line="240" w:lineRule="auto"/>
              <w:jc w:val="center"/>
              <w:rPr>
                <w:rFonts w:ascii="Arial" w:eastAsiaTheme="minorEastAsia" w:hAnsi="Arial" w:cs="Arial"/>
                <w:color w:val="000000"/>
                <w:sz w:val="18"/>
                <w:szCs w:val="18"/>
              </w:rPr>
            </w:pPr>
            <w:r w:rsidRPr="00593818">
              <w:rPr>
                <w:rFonts w:ascii="Arial" w:hAnsi="Arial" w:cs="Arial"/>
                <w:color w:val="000000"/>
                <w:sz w:val="18"/>
                <w:szCs w:val="18"/>
              </w:rPr>
              <w:t>Center frequency</w:t>
            </w:r>
          </w:p>
        </w:tc>
        <w:tc>
          <w:tcPr>
            <w:tcW w:w="3043" w:type="pct"/>
            <w:tcBorders>
              <w:top w:val="single" w:sz="8" w:space="0" w:color="auto"/>
              <w:left w:val="single" w:sz="4" w:space="0" w:color="000000"/>
              <w:bottom w:val="single" w:sz="4" w:space="0" w:color="000000"/>
              <w:right w:val="single" w:sz="8" w:space="0" w:color="auto"/>
            </w:tcBorders>
            <w:hideMark/>
          </w:tcPr>
          <w:p w14:paraId="454E9082" w14:textId="77777777" w:rsidR="009D5A53" w:rsidRPr="00593818" w:rsidRDefault="009D5A53" w:rsidP="00B312EE">
            <w:pPr>
              <w:keepNext/>
              <w:keepLines/>
              <w:snapToGrid w:val="0"/>
              <w:spacing w:after="0" w:line="240" w:lineRule="auto"/>
              <w:jc w:val="center"/>
              <w:rPr>
                <w:rFonts w:ascii="Arial" w:hAnsi="Arial" w:cs="Arial"/>
                <w:color w:val="000000"/>
                <w:sz w:val="18"/>
                <w:szCs w:val="18"/>
              </w:rPr>
            </w:pPr>
            <w:r w:rsidRPr="00593818">
              <w:rPr>
                <w:rFonts w:ascii="Arial" w:hAnsi="Arial" w:cs="Arial"/>
                <w:color w:val="000000"/>
                <w:sz w:val="18"/>
                <w:szCs w:val="18"/>
              </w:rPr>
              <w:t>5.</w:t>
            </w:r>
            <w:r w:rsidRPr="00593818">
              <w:rPr>
                <w:rFonts w:ascii="Arial" w:hAnsi="Arial" w:cs="Arial"/>
                <w:sz w:val="18"/>
                <w:szCs w:val="18"/>
              </w:rPr>
              <w:t>9</w:t>
            </w:r>
            <w:r w:rsidRPr="00593818">
              <w:rPr>
                <w:rFonts w:ascii="Arial" w:hAnsi="Arial" w:cs="Arial"/>
                <w:color w:val="000000"/>
                <w:sz w:val="18"/>
                <w:szCs w:val="18"/>
              </w:rPr>
              <w:t>GHz</w:t>
            </w:r>
          </w:p>
        </w:tc>
      </w:tr>
      <w:tr w:rsidR="009D5A53" w:rsidRPr="00593818" w14:paraId="0321C91E" w14:textId="77777777" w:rsidTr="00B312EE">
        <w:trPr>
          <w:trHeight w:val="20"/>
          <w:jc w:val="center"/>
        </w:trPr>
        <w:tc>
          <w:tcPr>
            <w:tcW w:w="1957" w:type="pct"/>
            <w:tcBorders>
              <w:top w:val="single" w:sz="4" w:space="0" w:color="000000"/>
              <w:left w:val="single" w:sz="8" w:space="0" w:color="auto"/>
              <w:bottom w:val="single" w:sz="4" w:space="0" w:color="000000"/>
              <w:right w:val="single" w:sz="4" w:space="0" w:color="000000"/>
            </w:tcBorders>
            <w:shd w:val="clear" w:color="auto" w:fill="D9D9D9" w:themeFill="background1" w:themeFillShade="D9"/>
            <w:hideMark/>
          </w:tcPr>
          <w:p w14:paraId="1FB89457" w14:textId="77777777" w:rsidR="009D5A53" w:rsidRPr="00593818" w:rsidRDefault="009D5A53" w:rsidP="00B312EE">
            <w:pPr>
              <w:keepNext/>
              <w:keepLines/>
              <w:snapToGrid w:val="0"/>
              <w:spacing w:after="0" w:line="240" w:lineRule="auto"/>
              <w:jc w:val="center"/>
              <w:rPr>
                <w:rFonts w:ascii="Arial" w:hAnsi="Arial" w:cs="Arial"/>
                <w:color w:val="000000"/>
                <w:sz w:val="18"/>
                <w:szCs w:val="18"/>
              </w:rPr>
            </w:pPr>
            <w:r w:rsidRPr="00593818">
              <w:rPr>
                <w:rFonts w:ascii="Arial" w:hAnsi="Arial" w:cs="Arial"/>
                <w:color w:val="000000"/>
                <w:sz w:val="18"/>
                <w:szCs w:val="18"/>
              </w:rPr>
              <w:t xml:space="preserve">Bandwidth </w:t>
            </w:r>
          </w:p>
        </w:tc>
        <w:tc>
          <w:tcPr>
            <w:tcW w:w="3043" w:type="pct"/>
            <w:tcBorders>
              <w:top w:val="single" w:sz="4" w:space="0" w:color="000000"/>
              <w:left w:val="single" w:sz="4" w:space="0" w:color="000000"/>
              <w:bottom w:val="single" w:sz="4" w:space="0" w:color="000000"/>
              <w:right w:val="single" w:sz="8" w:space="0" w:color="auto"/>
            </w:tcBorders>
            <w:hideMark/>
          </w:tcPr>
          <w:p w14:paraId="071F7FE3" w14:textId="77777777" w:rsidR="009D5A53" w:rsidRPr="00593818" w:rsidRDefault="009D5A53" w:rsidP="00B312EE">
            <w:pPr>
              <w:keepNext/>
              <w:keepLines/>
              <w:snapToGrid w:val="0"/>
              <w:spacing w:after="0" w:line="240" w:lineRule="auto"/>
              <w:jc w:val="center"/>
              <w:rPr>
                <w:rFonts w:ascii="Arial" w:hAnsi="Arial" w:cs="Arial"/>
                <w:color w:val="000000"/>
                <w:sz w:val="18"/>
                <w:szCs w:val="18"/>
              </w:rPr>
            </w:pPr>
            <w:r w:rsidRPr="00593818">
              <w:rPr>
                <w:rFonts w:ascii="Arial" w:hAnsi="Arial" w:cs="Arial"/>
                <w:color w:val="000000"/>
                <w:sz w:val="18"/>
                <w:szCs w:val="18"/>
              </w:rPr>
              <w:t>per CC: 10/20/30/40MHz</w:t>
            </w:r>
          </w:p>
          <w:p w14:paraId="5E79D65E" w14:textId="77777777" w:rsidR="009D5A53" w:rsidRPr="00593818" w:rsidRDefault="009D5A53" w:rsidP="00B312EE">
            <w:pPr>
              <w:keepNext/>
              <w:keepLines/>
              <w:snapToGrid w:val="0"/>
              <w:spacing w:after="0" w:line="240" w:lineRule="auto"/>
              <w:jc w:val="center"/>
              <w:rPr>
                <w:rFonts w:ascii="Arial" w:hAnsi="Arial" w:cs="Arial"/>
                <w:color w:val="000000"/>
                <w:sz w:val="18"/>
                <w:szCs w:val="18"/>
              </w:rPr>
            </w:pPr>
            <w:r w:rsidRPr="00593818">
              <w:rPr>
                <w:rFonts w:ascii="Arial" w:hAnsi="Arial" w:cs="Arial"/>
                <w:color w:val="000000"/>
                <w:sz w:val="18"/>
                <w:szCs w:val="18"/>
              </w:rPr>
              <w:t>Aggregated CBW: Table 5.2.3-1 (up to 70MHz CBW)</w:t>
            </w:r>
          </w:p>
        </w:tc>
      </w:tr>
      <w:tr w:rsidR="009D5A53" w:rsidRPr="00593818" w14:paraId="2333C9F3" w14:textId="77777777" w:rsidTr="00B312EE">
        <w:trPr>
          <w:trHeight w:val="20"/>
          <w:jc w:val="center"/>
        </w:trPr>
        <w:tc>
          <w:tcPr>
            <w:tcW w:w="1957" w:type="pct"/>
            <w:tcBorders>
              <w:top w:val="single" w:sz="4" w:space="0" w:color="000000"/>
              <w:left w:val="single" w:sz="8" w:space="0" w:color="auto"/>
              <w:bottom w:val="single" w:sz="4" w:space="0" w:color="000000"/>
              <w:right w:val="single" w:sz="4" w:space="0" w:color="000000"/>
            </w:tcBorders>
            <w:shd w:val="clear" w:color="auto" w:fill="D9D9D9" w:themeFill="background1" w:themeFillShade="D9"/>
            <w:hideMark/>
          </w:tcPr>
          <w:p w14:paraId="422D25C4" w14:textId="77777777" w:rsidR="009D5A53" w:rsidRPr="00593818" w:rsidRDefault="009D5A53" w:rsidP="00B312EE">
            <w:pPr>
              <w:keepNext/>
              <w:keepLines/>
              <w:snapToGrid w:val="0"/>
              <w:spacing w:after="0" w:line="240" w:lineRule="auto"/>
              <w:jc w:val="center"/>
              <w:rPr>
                <w:rFonts w:ascii="Arial" w:hAnsi="Arial" w:cs="Arial"/>
                <w:color w:val="000000"/>
                <w:sz w:val="18"/>
                <w:szCs w:val="18"/>
              </w:rPr>
            </w:pPr>
            <w:r w:rsidRPr="00593818">
              <w:rPr>
                <w:rFonts w:ascii="Arial" w:hAnsi="Arial" w:cs="Arial"/>
                <w:color w:val="000000"/>
                <w:sz w:val="18"/>
                <w:szCs w:val="18"/>
              </w:rPr>
              <w:t>Maximum output power for aggregated CBW</w:t>
            </w:r>
          </w:p>
        </w:tc>
        <w:tc>
          <w:tcPr>
            <w:tcW w:w="3043" w:type="pct"/>
            <w:tcBorders>
              <w:top w:val="single" w:sz="4" w:space="0" w:color="000000"/>
              <w:left w:val="single" w:sz="4" w:space="0" w:color="000000"/>
              <w:bottom w:val="single" w:sz="4" w:space="0" w:color="000000"/>
              <w:right w:val="single" w:sz="8" w:space="0" w:color="auto"/>
            </w:tcBorders>
            <w:hideMark/>
          </w:tcPr>
          <w:p w14:paraId="590EADF1" w14:textId="77777777" w:rsidR="009D5A53" w:rsidRPr="00593818" w:rsidRDefault="009D5A53" w:rsidP="00B312EE">
            <w:pPr>
              <w:keepNext/>
              <w:keepLines/>
              <w:snapToGrid w:val="0"/>
              <w:spacing w:after="0" w:line="240" w:lineRule="auto"/>
              <w:jc w:val="center"/>
              <w:rPr>
                <w:rFonts w:ascii="Arial" w:hAnsi="Arial" w:cs="Arial"/>
                <w:color w:val="000000"/>
                <w:sz w:val="18"/>
                <w:szCs w:val="18"/>
              </w:rPr>
            </w:pPr>
            <w:r w:rsidRPr="00593818">
              <w:rPr>
                <w:rFonts w:ascii="Arial" w:hAnsi="Arial" w:cs="Arial"/>
                <w:color w:val="C00000"/>
                <w:sz w:val="18"/>
                <w:szCs w:val="18"/>
              </w:rPr>
              <w:t>26dBm</w:t>
            </w:r>
          </w:p>
        </w:tc>
      </w:tr>
      <w:tr w:rsidR="009D5A53" w:rsidRPr="00593818" w14:paraId="57C77C1D" w14:textId="77777777" w:rsidTr="00B312EE">
        <w:trPr>
          <w:trHeight w:val="20"/>
          <w:jc w:val="center"/>
        </w:trPr>
        <w:tc>
          <w:tcPr>
            <w:tcW w:w="1957" w:type="pct"/>
            <w:tcBorders>
              <w:top w:val="single" w:sz="4" w:space="0" w:color="000000"/>
              <w:left w:val="single" w:sz="8" w:space="0" w:color="auto"/>
              <w:bottom w:val="single" w:sz="4" w:space="0" w:color="000000"/>
              <w:right w:val="single" w:sz="4" w:space="0" w:color="000000"/>
            </w:tcBorders>
            <w:shd w:val="clear" w:color="auto" w:fill="D9D9D9" w:themeFill="background1" w:themeFillShade="D9"/>
            <w:hideMark/>
          </w:tcPr>
          <w:p w14:paraId="14D72920" w14:textId="77777777" w:rsidR="009D5A53" w:rsidRPr="00593818" w:rsidRDefault="009D5A53" w:rsidP="00B312EE">
            <w:pPr>
              <w:keepNext/>
              <w:keepLines/>
              <w:snapToGrid w:val="0"/>
              <w:spacing w:after="0" w:line="240" w:lineRule="auto"/>
              <w:jc w:val="center"/>
              <w:rPr>
                <w:rFonts w:ascii="Arial" w:hAnsi="Arial" w:cs="Arial"/>
                <w:color w:val="000000"/>
                <w:sz w:val="18"/>
                <w:szCs w:val="18"/>
              </w:rPr>
            </w:pPr>
            <w:r w:rsidRPr="00593818">
              <w:rPr>
                <w:rFonts w:ascii="Arial" w:hAnsi="Arial" w:cs="Arial"/>
                <w:color w:val="000000"/>
                <w:sz w:val="18"/>
                <w:szCs w:val="18"/>
              </w:rPr>
              <w:t>Numerology</w:t>
            </w:r>
          </w:p>
        </w:tc>
        <w:tc>
          <w:tcPr>
            <w:tcW w:w="3043" w:type="pct"/>
            <w:tcBorders>
              <w:top w:val="single" w:sz="4" w:space="0" w:color="000000"/>
              <w:left w:val="single" w:sz="4" w:space="0" w:color="000000"/>
              <w:bottom w:val="single" w:sz="4" w:space="0" w:color="000000"/>
              <w:right w:val="single" w:sz="8" w:space="0" w:color="auto"/>
            </w:tcBorders>
            <w:hideMark/>
          </w:tcPr>
          <w:p w14:paraId="1D516CCB" w14:textId="77777777" w:rsidR="009D5A53" w:rsidRPr="00593818" w:rsidRDefault="009D5A53" w:rsidP="00B312EE">
            <w:pPr>
              <w:keepNext/>
              <w:keepLines/>
              <w:snapToGrid w:val="0"/>
              <w:spacing w:after="0" w:line="240" w:lineRule="auto"/>
              <w:jc w:val="center"/>
              <w:rPr>
                <w:rFonts w:ascii="Arial" w:hAnsi="Arial" w:cs="Arial"/>
                <w:color w:val="000000"/>
                <w:sz w:val="18"/>
                <w:szCs w:val="18"/>
              </w:rPr>
            </w:pPr>
            <w:r w:rsidRPr="00593818">
              <w:rPr>
                <w:rFonts w:ascii="Arial" w:hAnsi="Arial" w:cs="Arial"/>
                <w:color w:val="000000"/>
                <w:sz w:val="18"/>
                <w:szCs w:val="18"/>
              </w:rPr>
              <w:t>15 kHz/30kHz/60kHz</w:t>
            </w:r>
          </w:p>
        </w:tc>
      </w:tr>
      <w:tr w:rsidR="009D5A53" w:rsidRPr="00593818" w14:paraId="502F14BA" w14:textId="77777777" w:rsidTr="00B312EE">
        <w:trPr>
          <w:trHeight w:val="20"/>
          <w:jc w:val="center"/>
        </w:trPr>
        <w:tc>
          <w:tcPr>
            <w:tcW w:w="1957" w:type="pct"/>
            <w:tcBorders>
              <w:top w:val="single" w:sz="4" w:space="0" w:color="000000"/>
              <w:left w:val="single" w:sz="8" w:space="0" w:color="auto"/>
              <w:bottom w:val="single" w:sz="4" w:space="0" w:color="000000"/>
              <w:right w:val="single" w:sz="4" w:space="0" w:color="000000"/>
            </w:tcBorders>
            <w:shd w:val="clear" w:color="auto" w:fill="D9D9D9" w:themeFill="background1" w:themeFillShade="D9"/>
            <w:hideMark/>
          </w:tcPr>
          <w:p w14:paraId="1AF1529B" w14:textId="77777777" w:rsidR="009D5A53" w:rsidRPr="00593818" w:rsidRDefault="009D5A53" w:rsidP="00B312EE">
            <w:pPr>
              <w:keepNext/>
              <w:keepLines/>
              <w:snapToGrid w:val="0"/>
              <w:spacing w:after="0" w:line="240" w:lineRule="auto"/>
              <w:jc w:val="center"/>
              <w:rPr>
                <w:rFonts w:ascii="Arial" w:hAnsi="Arial" w:cs="Arial"/>
                <w:color w:val="000000"/>
                <w:sz w:val="18"/>
                <w:szCs w:val="18"/>
              </w:rPr>
            </w:pPr>
            <w:r w:rsidRPr="00593818">
              <w:rPr>
                <w:rFonts w:ascii="Arial" w:hAnsi="Arial" w:cs="Arial"/>
                <w:color w:val="000000"/>
                <w:sz w:val="18"/>
                <w:szCs w:val="18"/>
              </w:rPr>
              <w:t>Modulation per CC</w:t>
            </w:r>
          </w:p>
        </w:tc>
        <w:tc>
          <w:tcPr>
            <w:tcW w:w="3043" w:type="pct"/>
            <w:tcBorders>
              <w:top w:val="single" w:sz="4" w:space="0" w:color="000000"/>
              <w:left w:val="single" w:sz="4" w:space="0" w:color="000000"/>
              <w:bottom w:val="single" w:sz="4" w:space="0" w:color="000000"/>
              <w:right w:val="single" w:sz="8" w:space="0" w:color="auto"/>
            </w:tcBorders>
            <w:hideMark/>
          </w:tcPr>
          <w:p w14:paraId="36FAD7A1" w14:textId="77777777" w:rsidR="009D5A53" w:rsidRPr="00593818" w:rsidRDefault="009D5A53" w:rsidP="00B312EE">
            <w:pPr>
              <w:keepNext/>
              <w:keepLines/>
              <w:snapToGrid w:val="0"/>
              <w:spacing w:after="0" w:line="240" w:lineRule="auto"/>
              <w:jc w:val="center"/>
              <w:rPr>
                <w:rFonts w:ascii="Arial" w:hAnsi="Arial" w:cs="Arial"/>
                <w:color w:val="000000"/>
                <w:sz w:val="18"/>
                <w:szCs w:val="18"/>
              </w:rPr>
            </w:pPr>
            <w:r w:rsidRPr="00593818">
              <w:rPr>
                <w:rFonts w:ascii="Arial" w:hAnsi="Arial" w:cs="Arial"/>
                <w:color w:val="000000"/>
                <w:sz w:val="18"/>
                <w:szCs w:val="18"/>
              </w:rPr>
              <w:t>QPSK/16QAM/64QAM/256QAM</w:t>
            </w:r>
          </w:p>
        </w:tc>
      </w:tr>
      <w:tr w:rsidR="009D5A53" w:rsidRPr="00593818" w14:paraId="199BC49F" w14:textId="77777777" w:rsidTr="00B312EE">
        <w:trPr>
          <w:trHeight w:val="20"/>
          <w:jc w:val="center"/>
        </w:trPr>
        <w:tc>
          <w:tcPr>
            <w:tcW w:w="1957" w:type="pct"/>
            <w:tcBorders>
              <w:top w:val="single" w:sz="4" w:space="0" w:color="000000"/>
              <w:left w:val="single" w:sz="8" w:space="0" w:color="auto"/>
              <w:bottom w:val="single" w:sz="4" w:space="0" w:color="000000"/>
              <w:right w:val="single" w:sz="4" w:space="0" w:color="000000"/>
            </w:tcBorders>
            <w:shd w:val="clear" w:color="auto" w:fill="D9D9D9" w:themeFill="background1" w:themeFillShade="D9"/>
            <w:hideMark/>
          </w:tcPr>
          <w:p w14:paraId="393B0A39" w14:textId="77777777" w:rsidR="009D5A53" w:rsidRPr="00593818" w:rsidRDefault="009D5A53" w:rsidP="00B312EE">
            <w:pPr>
              <w:keepNext/>
              <w:keepLines/>
              <w:snapToGrid w:val="0"/>
              <w:spacing w:after="0" w:line="240" w:lineRule="auto"/>
              <w:jc w:val="center"/>
              <w:rPr>
                <w:rFonts w:ascii="Arial" w:hAnsi="Arial" w:cs="Arial"/>
                <w:color w:val="000000"/>
                <w:sz w:val="18"/>
                <w:szCs w:val="18"/>
              </w:rPr>
            </w:pPr>
            <w:r w:rsidRPr="00593818">
              <w:rPr>
                <w:rFonts w:ascii="Arial" w:hAnsi="Arial" w:cs="Arial"/>
                <w:color w:val="000000"/>
                <w:sz w:val="18"/>
                <w:szCs w:val="18"/>
              </w:rPr>
              <w:t>Waveform</w:t>
            </w:r>
          </w:p>
        </w:tc>
        <w:tc>
          <w:tcPr>
            <w:tcW w:w="3043" w:type="pct"/>
            <w:tcBorders>
              <w:top w:val="single" w:sz="4" w:space="0" w:color="000000"/>
              <w:left w:val="single" w:sz="4" w:space="0" w:color="000000"/>
              <w:bottom w:val="single" w:sz="4" w:space="0" w:color="000000"/>
              <w:right w:val="single" w:sz="8" w:space="0" w:color="auto"/>
            </w:tcBorders>
            <w:hideMark/>
          </w:tcPr>
          <w:p w14:paraId="290400B4" w14:textId="77777777" w:rsidR="009D5A53" w:rsidRPr="00593818" w:rsidRDefault="009D5A53" w:rsidP="00B312EE">
            <w:pPr>
              <w:keepNext/>
              <w:keepLines/>
              <w:snapToGrid w:val="0"/>
              <w:spacing w:after="0" w:line="240" w:lineRule="auto"/>
              <w:jc w:val="center"/>
              <w:rPr>
                <w:rFonts w:ascii="Arial" w:hAnsi="Arial" w:cs="Arial"/>
                <w:color w:val="000000"/>
                <w:sz w:val="18"/>
                <w:szCs w:val="18"/>
              </w:rPr>
            </w:pPr>
            <w:r w:rsidRPr="00593818">
              <w:rPr>
                <w:rFonts w:ascii="Arial" w:hAnsi="Arial" w:cs="Arial"/>
                <w:color w:val="000000"/>
                <w:sz w:val="18"/>
                <w:szCs w:val="18"/>
              </w:rPr>
              <w:t>CP-OFDM</w:t>
            </w:r>
          </w:p>
        </w:tc>
      </w:tr>
      <w:tr w:rsidR="009D5A53" w:rsidRPr="00593818" w14:paraId="6DBE5C36" w14:textId="77777777" w:rsidTr="00B312EE">
        <w:trPr>
          <w:trHeight w:val="20"/>
          <w:jc w:val="center"/>
        </w:trPr>
        <w:tc>
          <w:tcPr>
            <w:tcW w:w="1957" w:type="pct"/>
            <w:tcBorders>
              <w:top w:val="single" w:sz="4" w:space="0" w:color="000000"/>
              <w:left w:val="single" w:sz="8" w:space="0" w:color="auto"/>
              <w:bottom w:val="single" w:sz="4" w:space="0" w:color="000000"/>
              <w:right w:val="single" w:sz="4" w:space="0" w:color="000000"/>
            </w:tcBorders>
            <w:shd w:val="clear" w:color="auto" w:fill="D9D9D9" w:themeFill="background1" w:themeFillShade="D9"/>
            <w:hideMark/>
          </w:tcPr>
          <w:p w14:paraId="07D2C954" w14:textId="77777777" w:rsidR="009D5A53" w:rsidRPr="00593818" w:rsidRDefault="009D5A53" w:rsidP="00B312EE">
            <w:pPr>
              <w:keepNext/>
              <w:keepLines/>
              <w:snapToGrid w:val="0"/>
              <w:spacing w:after="0" w:line="240" w:lineRule="auto"/>
              <w:jc w:val="center"/>
              <w:rPr>
                <w:rFonts w:ascii="Arial" w:hAnsi="Arial" w:cs="Arial"/>
                <w:color w:val="000000"/>
                <w:sz w:val="18"/>
                <w:szCs w:val="18"/>
              </w:rPr>
            </w:pPr>
            <w:r w:rsidRPr="00593818">
              <w:rPr>
                <w:rFonts w:ascii="Arial" w:hAnsi="Arial" w:cs="Arial"/>
                <w:color w:val="000000"/>
                <w:sz w:val="18"/>
                <w:szCs w:val="18"/>
              </w:rPr>
              <w:t>Carrier leakage</w:t>
            </w:r>
          </w:p>
        </w:tc>
        <w:tc>
          <w:tcPr>
            <w:tcW w:w="3043" w:type="pct"/>
            <w:tcBorders>
              <w:top w:val="single" w:sz="4" w:space="0" w:color="000000"/>
              <w:left w:val="single" w:sz="4" w:space="0" w:color="000000"/>
              <w:bottom w:val="single" w:sz="4" w:space="0" w:color="000000"/>
              <w:right w:val="single" w:sz="8" w:space="0" w:color="auto"/>
            </w:tcBorders>
            <w:hideMark/>
          </w:tcPr>
          <w:p w14:paraId="3C824C85" w14:textId="77777777" w:rsidR="009D5A53" w:rsidRPr="00593818" w:rsidRDefault="009D5A53" w:rsidP="00B312EE">
            <w:pPr>
              <w:keepNext/>
              <w:keepLines/>
              <w:snapToGrid w:val="0"/>
              <w:spacing w:after="0" w:line="240" w:lineRule="auto"/>
              <w:jc w:val="center"/>
              <w:rPr>
                <w:rFonts w:ascii="Arial" w:hAnsi="Arial" w:cs="Arial"/>
                <w:color w:val="000000"/>
                <w:sz w:val="18"/>
                <w:szCs w:val="18"/>
              </w:rPr>
            </w:pPr>
            <w:r w:rsidRPr="00593818">
              <w:rPr>
                <w:rFonts w:ascii="Arial" w:hAnsi="Arial" w:cs="Arial"/>
                <w:color w:val="C00000"/>
                <w:sz w:val="18"/>
                <w:szCs w:val="18"/>
              </w:rPr>
              <w:t>25dBc</w:t>
            </w:r>
          </w:p>
        </w:tc>
      </w:tr>
      <w:tr w:rsidR="009D5A53" w:rsidRPr="00593818" w14:paraId="48833AE3" w14:textId="77777777" w:rsidTr="00B312EE">
        <w:trPr>
          <w:trHeight w:val="20"/>
          <w:jc w:val="center"/>
        </w:trPr>
        <w:tc>
          <w:tcPr>
            <w:tcW w:w="1957" w:type="pct"/>
            <w:tcBorders>
              <w:top w:val="single" w:sz="4" w:space="0" w:color="000000"/>
              <w:left w:val="single" w:sz="8" w:space="0" w:color="auto"/>
              <w:bottom w:val="single" w:sz="4" w:space="0" w:color="000000"/>
              <w:right w:val="single" w:sz="4" w:space="0" w:color="000000"/>
            </w:tcBorders>
            <w:shd w:val="clear" w:color="auto" w:fill="D9D9D9" w:themeFill="background1" w:themeFillShade="D9"/>
            <w:hideMark/>
          </w:tcPr>
          <w:p w14:paraId="3AE471EA" w14:textId="77777777" w:rsidR="009D5A53" w:rsidRPr="00593818" w:rsidRDefault="009D5A53" w:rsidP="00B312EE">
            <w:pPr>
              <w:keepNext/>
              <w:keepLines/>
              <w:snapToGrid w:val="0"/>
              <w:spacing w:after="0" w:line="240" w:lineRule="auto"/>
              <w:jc w:val="center"/>
              <w:rPr>
                <w:rFonts w:ascii="Arial" w:hAnsi="Arial" w:cs="Arial"/>
                <w:color w:val="000000"/>
                <w:sz w:val="18"/>
                <w:szCs w:val="18"/>
              </w:rPr>
            </w:pPr>
            <w:r w:rsidRPr="00593818">
              <w:rPr>
                <w:rFonts w:ascii="Arial" w:hAnsi="Arial" w:cs="Arial"/>
                <w:color w:val="000000"/>
                <w:sz w:val="18"/>
                <w:szCs w:val="18"/>
              </w:rPr>
              <w:t>IQ image</w:t>
            </w:r>
          </w:p>
        </w:tc>
        <w:tc>
          <w:tcPr>
            <w:tcW w:w="3043" w:type="pct"/>
            <w:tcBorders>
              <w:top w:val="single" w:sz="4" w:space="0" w:color="000000"/>
              <w:left w:val="single" w:sz="4" w:space="0" w:color="000000"/>
              <w:bottom w:val="single" w:sz="4" w:space="0" w:color="000000"/>
              <w:right w:val="single" w:sz="8" w:space="0" w:color="auto"/>
            </w:tcBorders>
            <w:hideMark/>
          </w:tcPr>
          <w:p w14:paraId="68F2DFDE" w14:textId="77777777" w:rsidR="009D5A53" w:rsidRPr="00593818" w:rsidRDefault="009D5A53" w:rsidP="00B312EE">
            <w:pPr>
              <w:keepNext/>
              <w:keepLines/>
              <w:snapToGrid w:val="0"/>
              <w:spacing w:after="0" w:line="240" w:lineRule="auto"/>
              <w:jc w:val="center"/>
              <w:rPr>
                <w:rFonts w:ascii="Arial" w:hAnsi="Arial" w:cs="Arial"/>
                <w:color w:val="000000"/>
                <w:sz w:val="18"/>
                <w:szCs w:val="18"/>
              </w:rPr>
            </w:pPr>
            <w:r w:rsidRPr="00593818">
              <w:rPr>
                <w:rFonts w:ascii="Arial" w:hAnsi="Arial" w:cs="Arial"/>
                <w:color w:val="000000"/>
                <w:sz w:val="18"/>
                <w:szCs w:val="18"/>
              </w:rPr>
              <w:t>25dBc</w:t>
            </w:r>
          </w:p>
        </w:tc>
      </w:tr>
      <w:tr w:rsidR="009D5A53" w:rsidRPr="00593818" w14:paraId="06FBBFC8" w14:textId="77777777" w:rsidTr="00B312EE">
        <w:trPr>
          <w:trHeight w:val="20"/>
          <w:jc w:val="center"/>
        </w:trPr>
        <w:tc>
          <w:tcPr>
            <w:tcW w:w="1957" w:type="pct"/>
            <w:tcBorders>
              <w:top w:val="single" w:sz="4" w:space="0" w:color="000000"/>
              <w:left w:val="single" w:sz="8" w:space="0" w:color="auto"/>
              <w:bottom w:val="single" w:sz="4" w:space="0" w:color="000000"/>
              <w:right w:val="single" w:sz="4" w:space="0" w:color="000000"/>
            </w:tcBorders>
            <w:shd w:val="clear" w:color="auto" w:fill="D9D9D9" w:themeFill="background1" w:themeFillShade="D9"/>
            <w:hideMark/>
          </w:tcPr>
          <w:p w14:paraId="6D76FE3D" w14:textId="77777777" w:rsidR="009D5A53" w:rsidRPr="00593818" w:rsidRDefault="009D5A53" w:rsidP="00B312EE">
            <w:pPr>
              <w:keepNext/>
              <w:keepLines/>
              <w:snapToGrid w:val="0"/>
              <w:spacing w:after="0" w:line="240" w:lineRule="auto"/>
              <w:jc w:val="center"/>
              <w:rPr>
                <w:rFonts w:ascii="Arial" w:hAnsi="Arial" w:cs="Arial"/>
                <w:color w:val="000000"/>
                <w:sz w:val="18"/>
                <w:szCs w:val="18"/>
              </w:rPr>
            </w:pPr>
            <w:r w:rsidRPr="00593818">
              <w:rPr>
                <w:rFonts w:ascii="Arial" w:hAnsi="Arial" w:cs="Arial"/>
                <w:color w:val="000000"/>
                <w:sz w:val="18"/>
                <w:szCs w:val="18"/>
              </w:rPr>
              <w:t>CIM3</w:t>
            </w:r>
          </w:p>
        </w:tc>
        <w:tc>
          <w:tcPr>
            <w:tcW w:w="3043" w:type="pct"/>
            <w:tcBorders>
              <w:top w:val="single" w:sz="4" w:space="0" w:color="000000"/>
              <w:left w:val="single" w:sz="4" w:space="0" w:color="000000"/>
              <w:bottom w:val="single" w:sz="4" w:space="0" w:color="000000"/>
              <w:right w:val="single" w:sz="8" w:space="0" w:color="auto"/>
            </w:tcBorders>
            <w:hideMark/>
          </w:tcPr>
          <w:p w14:paraId="090459F5" w14:textId="77777777" w:rsidR="009D5A53" w:rsidRPr="00593818" w:rsidRDefault="009D5A53" w:rsidP="00B312EE">
            <w:pPr>
              <w:keepNext/>
              <w:keepLines/>
              <w:snapToGrid w:val="0"/>
              <w:spacing w:after="0" w:line="240" w:lineRule="auto"/>
              <w:jc w:val="center"/>
              <w:rPr>
                <w:rFonts w:ascii="Arial" w:hAnsi="Arial" w:cs="Arial"/>
                <w:color w:val="000000"/>
                <w:sz w:val="18"/>
                <w:szCs w:val="18"/>
              </w:rPr>
            </w:pPr>
            <w:r w:rsidRPr="00593818">
              <w:rPr>
                <w:rFonts w:ascii="Arial" w:hAnsi="Arial" w:cs="Arial"/>
                <w:color w:val="000000"/>
                <w:sz w:val="18"/>
                <w:szCs w:val="18"/>
              </w:rPr>
              <w:t>60dBc</w:t>
            </w:r>
          </w:p>
        </w:tc>
      </w:tr>
      <w:tr w:rsidR="009D5A53" w:rsidRPr="00593818" w14:paraId="6D499398" w14:textId="77777777" w:rsidTr="00B312EE">
        <w:trPr>
          <w:trHeight w:val="20"/>
          <w:jc w:val="center"/>
        </w:trPr>
        <w:tc>
          <w:tcPr>
            <w:tcW w:w="1957" w:type="pct"/>
            <w:tcBorders>
              <w:top w:val="single" w:sz="4" w:space="0" w:color="000000"/>
              <w:left w:val="single" w:sz="8" w:space="0" w:color="auto"/>
              <w:bottom w:val="single" w:sz="8" w:space="0" w:color="auto"/>
              <w:right w:val="single" w:sz="4" w:space="0" w:color="000000"/>
            </w:tcBorders>
            <w:shd w:val="clear" w:color="auto" w:fill="D9D9D9" w:themeFill="background1" w:themeFillShade="D9"/>
            <w:hideMark/>
          </w:tcPr>
          <w:p w14:paraId="02F922D8" w14:textId="77777777" w:rsidR="009D5A53" w:rsidRPr="00593818" w:rsidRDefault="009D5A53" w:rsidP="00B312EE">
            <w:pPr>
              <w:keepNext/>
              <w:keepLines/>
              <w:snapToGrid w:val="0"/>
              <w:spacing w:after="0" w:line="240" w:lineRule="auto"/>
              <w:jc w:val="center"/>
              <w:rPr>
                <w:rFonts w:ascii="Arial" w:hAnsi="Arial" w:cs="Arial"/>
                <w:color w:val="000000"/>
                <w:sz w:val="18"/>
                <w:szCs w:val="18"/>
              </w:rPr>
            </w:pPr>
            <w:r w:rsidRPr="00593818">
              <w:rPr>
                <w:rFonts w:ascii="Arial" w:hAnsi="Arial" w:cs="Arial"/>
                <w:color w:val="000000"/>
                <w:sz w:val="18"/>
                <w:szCs w:val="18"/>
              </w:rPr>
              <w:t>PA calibration</w:t>
            </w:r>
          </w:p>
        </w:tc>
        <w:tc>
          <w:tcPr>
            <w:tcW w:w="3043" w:type="pct"/>
            <w:tcBorders>
              <w:top w:val="single" w:sz="4" w:space="0" w:color="000000"/>
              <w:left w:val="single" w:sz="4" w:space="0" w:color="000000"/>
              <w:bottom w:val="single" w:sz="8" w:space="0" w:color="auto"/>
              <w:right w:val="single" w:sz="8" w:space="0" w:color="auto"/>
            </w:tcBorders>
            <w:hideMark/>
          </w:tcPr>
          <w:p w14:paraId="2ABA5B03" w14:textId="77777777" w:rsidR="009D5A53" w:rsidRPr="00593818" w:rsidRDefault="009D5A53" w:rsidP="00B312EE">
            <w:pPr>
              <w:keepNext/>
              <w:keepLines/>
              <w:snapToGrid w:val="0"/>
              <w:spacing w:after="0" w:line="240" w:lineRule="auto"/>
              <w:rPr>
                <w:rFonts w:ascii="Arial" w:hAnsi="Arial" w:cs="Arial"/>
                <w:color w:val="000000"/>
                <w:sz w:val="18"/>
                <w:szCs w:val="18"/>
              </w:rPr>
            </w:pPr>
            <w:r w:rsidRPr="00593818">
              <w:rPr>
                <w:rFonts w:ascii="Arial" w:hAnsi="Arial" w:cs="Arial"/>
                <w:color w:val="000000"/>
                <w:sz w:val="18"/>
                <w:szCs w:val="18"/>
              </w:rPr>
              <w:t>PA calibrated to deliver 30dBc ACLR for a fully allocated RBs in 20MHz QPSK DFT- S-OFDM waveform at 1 dB MPR.</w:t>
            </w:r>
          </w:p>
          <w:p w14:paraId="4A4251D1" w14:textId="77777777" w:rsidR="009D5A53" w:rsidRPr="00593818" w:rsidRDefault="009D5A53" w:rsidP="00B312EE">
            <w:pPr>
              <w:keepNext/>
              <w:keepLines/>
              <w:snapToGrid w:val="0"/>
              <w:spacing w:after="0" w:line="240" w:lineRule="auto"/>
              <w:rPr>
                <w:rFonts w:ascii="Arial" w:hAnsi="Arial" w:cs="Arial"/>
                <w:b/>
                <w:color w:val="000000"/>
                <w:sz w:val="18"/>
                <w:szCs w:val="18"/>
              </w:rPr>
            </w:pPr>
            <w:r w:rsidRPr="00593818">
              <w:rPr>
                <w:rFonts w:ascii="Arial" w:hAnsi="Arial" w:cs="Arial"/>
                <w:color w:val="000000"/>
                <w:sz w:val="18"/>
                <w:szCs w:val="18"/>
              </w:rPr>
              <w:t>This is based to share PA between LTE V2X and NR V2X at 5.9GHz as worst case.</w:t>
            </w:r>
          </w:p>
        </w:tc>
      </w:tr>
    </w:tbl>
    <w:p w14:paraId="4477FDD7" w14:textId="77777777" w:rsidR="009D5A53" w:rsidRPr="00266D8F" w:rsidRDefault="009D5A53" w:rsidP="00903973">
      <w:pPr>
        <w:snapToGrid w:val="0"/>
        <w:spacing w:before="120" w:after="0"/>
        <w:jc w:val="both"/>
        <w:rPr>
          <w:b/>
          <w:lang w:val="en-US"/>
        </w:rPr>
      </w:pPr>
    </w:p>
    <w:p w14:paraId="6AABDE5E" w14:textId="0E72EB3A" w:rsidR="00BD30BB" w:rsidRPr="00BC189E" w:rsidRDefault="00266D8F" w:rsidP="008878ED">
      <w:pPr>
        <w:snapToGrid w:val="0"/>
        <w:spacing w:after="0" w:line="240" w:lineRule="auto"/>
        <w:jc w:val="both"/>
        <w:rPr>
          <w:sz w:val="20"/>
          <w:lang w:val="en-US"/>
        </w:rPr>
      </w:pPr>
      <w:r w:rsidRPr="00BC189E">
        <w:rPr>
          <w:sz w:val="20"/>
          <w:lang w:val="en-US"/>
        </w:rPr>
        <w:fldChar w:fldCharType="begin"/>
      </w:r>
      <w:r w:rsidRPr="00BC189E">
        <w:rPr>
          <w:sz w:val="20"/>
          <w:lang w:val="en-US"/>
        </w:rPr>
        <w:instrText xml:space="preserve"> REF _Ref162887819 \h </w:instrText>
      </w:r>
      <w:r w:rsidR="00BC189E">
        <w:rPr>
          <w:sz w:val="20"/>
          <w:lang w:val="en-US"/>
        </w:rPr>
        <w:instrText xml:space="preserve"> \* MERGEFORMAT </w:instrText>
      </w:r>
      <w:r w:rsidRPr="00BC189E">
        <w:rPr>
          <w:sz w:val="20"/>
          <w:lang w:val="en-US"/>
        </w:rPr>
      </w:r>
      <w:r w:rsidRPr="00BC189E">
        <w:rPr>
          <w:sz w:val="20"/>
          <w:lang w:val="en-US"/>
        </w:rPr>
        <w:fldChar w:fldCharType="separate"/>
      </w:r>
      <w:r w:rsidR="009D5A53" w:rsidRPr="00BC189E">
        <w:rPr>
          <w:b/>
          <w:i/>
          <w:sz w:val="20"/>
        </w:rPr>
        <w:t xml:space="preserve">Proposal </w:t>
      </w:r>
      <w:r w:rsidR="009D5A53" w:rsidRPr="00BC189E">
        <w:rPr>
          <w:b/>
          <w:i/>
          <w:noProof/>
          <w:sz w:val="20"/>
        </w:rPr>
        <w:t>3</w:t>
      </w:r>
      <w:r w:rsidR="009D5A53" w:rsidRPr="00BC189E">
        <w:rPr>
          <w:b/>
          <w:i/>
          <w:sz w:val="20"/>
        </w:rPr>
        <w:t>:</w:t>
      </w:r>
      <w:r w:rsidR="009D5A53" w:rsidRPr="00BC189E">
        <w:rPr>
          <w:b/>
          <w:i/>
          <w:sz w:val="20"/>
          <w:lang w:val="en-US"/>
        </w:rPr>
        <w:t xml:space="preserve"> Intra-band contiguous SL CA with PC2 should be specified in Rel-19 referring to the methodology of that with PC3 in Rel-18.</w:t>
      </w:r>
      <w:r w:rsidRPr="00BC189E">
        <w:rPr>
          <w:sz w:val="20"/>
          <w:lang w:val="en-US"/>
        </w:rPr>
        <w:fldChar w:fldCharType="end"/>
      </w:r>
    </w:p>
    <w:p w14:paraId="1973A0A5" w14:textId="77777777" w:rsidR="00B22DA6" w:rsidRDefault="00B22DA6" w:rsidP="0037575E">
      <w:pPr>
        <w:pStyle w:val="1"/>
        <w:numPr>
          <w:ilvl w:val="0"/>
          <w:numId w:val="0"/>
        </w:numPr>
        <w:jc w:val="both"/>
        <w:rPr>
          <w:rFonts w:eastAsia="宋体"/>
          <w:lang w:eastAsia="zh-CN"/>
        </w:rPr>
      </w:pPr>
      <w:r>
        <w:lastRenderedPageBreak/>
        <w:t>References</w:t>
      </w:r>
    </w:p>
    <w:p w14:paraId="1A0A5609" w14:textId="69A990FB" w:rsidR="00EF48A7" w:rsidRDefault="0035262B" w:rsidP="002E78D1">
      <w:pPr>
        <w:snapToGrid w:val="0"/>
        <w:spacing w:after="120"/>
        <w:jc w:val="both"/>
        <w:rPr>
          <w:sz w:val="20"/>
        </w:rPr>
      </w:pPr>
      <w:r w:rsidRPr="00A530D3">
        <w:rPr>
          <w:rFonts w:hint="eastAsia"/>
          <w:sz w:val="20"/>
        </w:rPr>
        <w:t>[1]</w:t>
      </w:r>
      <w:r w:rsidR="005369EE" w:rsidRPr="00A530D3">
        <w:rPr>
          <w:sz w:val="20"/>
        </w:rPr>
        <w:t xml:space="preserve"> </w:t>
      </w:r>
      <w:r w:rsidR="00EA08C1" w:rsidRPr="00EA08C1">
        <w:rPr>
          <w:sz w:val="20"/>
        </w:rPr>
        <w:t>RP-240840</w:t>
      </w:r>
      <w:r w:rsidR="00FF72C5" w:rsidRPr="00A530D3">
        <w:rPr>
          <w:sz w:val="20"/>
        </w:rPr>
        <w:t xml:space="preserve"> </w:t>
      </w:r>
      <w:r w:rsidR="00EA08C1" w:rsidRPr="00EA08C1">
        <w:rPr>
          <w:sz w:val="20"/>
        </w:rPr>
        <w:t xml:space="preserve">New WID on NR </w:t>
      </w:r>
      <w:proofErr w:type="spellStart"/>
      <w:r w:rsidR="00EA08C1" w:rsidRPr="00EA08C1">
        <w:rPr>
          <w:sz w:val="20"/>
        </w:rPr>
        <w:t>Sidelink</w:t>
      </w:r>
      <w:proofErr w:type="spellEnd"/>
      <w:r w:rsidR="00EA08C1" w:rsidRPr="00EA08C1">
        <w:rPr>
          <w:sz w:val="20"/>
        </w:rPr>
        <w:t>: Intra-band Carrier Aggregation in ITS band</w:t>
      </w:r>
    </w:p>
    <w:p w14:paraId="6DC8A5F3" w14:textId="77777777" w:rsidR="000A59F6" w:rsidRPr="00A530D3" w:rsidRDefault="000A59F6" w:rsidP="002E78D1">
      <w:pPr>
        <w:snapToGrid w:val="0"/>
        <w:spacing w:after="120"/>
        <w:jc w:val="both"/>
        <w:rPr>
          <w:sz w:val="20"/>
          <w:lang w:eastAsia="ja-JP"/>
        </w:rPr>
      </w:pPr>
    </w:p>
    <w:p w14:paraId="7EE3D162" w14:textId="77777777" w:rsidR="004E5F95" w:rsidRDefault="004E5F95" w:rsidP="0037575E">
      <w:pPr>
        <w:jc w:val="both"/>
        <w:rPr>
          <w:rFonts w:eastAsia="MS Mincho"/>
          <w:lang w:eastAsia="ja-JP"/>
        </w:rPr>
      </w:pPr>
    </w:p>
    <w:sectPr w:rsidR="004E5F95"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19FC39" w14:textId="77777777" w:rsidR="00312B6D" w:rsidRDefault="00312B6D" w:rsidP="0052762B">
      <w:r>
        <w:separator/>
      </w:r>
    </w:p>
  </w:endnote>
  <w:endnote w:type="continuationSeparator" w:id="0">
    <w:p w14:paraId="39B4B2CB" w14:textId="77777777" w:rsidR="00312B6D" w:rsidRDefault="00312B6D"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G Times (WN)">
    <w:altName w:val="Arial"/>
    <w:charset w:val="00"/>
    <w:family w:val="roman"/>
    <w:pitch w:val="default"/>
    <w:sig w:usb0="00000000"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F6185E" w14:textId="77777777" w:rsidR="006F413F" w:rsidRDefault="006F413F">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09CEDF" w14:textId="77777777" w:rsidR="00312B6D" w:rsidRDefault="00312B6D" w:rsidP="0052762B">
      <w:r>
        <w:separator/>
      </w:r>
    </w:p>
  </w:footnote>
  <w:footnote w:type="continuationSeparator" w:id="0">
    <w:p w14:paraId="7C3CCFA8" w14:textId="77777777" w:rsidR="00312B6D" w:rsidRDefault="00312B6D"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DD6101C"/>
    <w:multiLevelType w:val="hybridMultilevel"/>
    <w:tmpl w:val="317E39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22305F0"/>
    <w:multiLevelType w:val="hybridMultilevel"/>
    <w:tmpl w:val="267CDD00"/>
    <w:lvl w:ilvl="0" w:tplc="ED488C5A">
      <w:start w:val="3"/>
      <w:numFmt w:val="bullet"/>
      <w:lvlText w:val="-"/>
      <w:lvlJc w:val="left"/>
      <w:pPr>
        <w:ind w:left="504" w:hanging="420"/>
      </w:pPr>
      <w:rPr>
        <w:rFonts w:ascii="Times New Roman" w:eastAsia="宋体" w:hAnsi="Times New Roman" w:cs="Times New Roman" w:hint="default"/>
      </w:rPr>
    </w:lvl>
    <w:lvl w:ilvl="1" w:tplc="855EF010">
      <w:start w:val="1"/>
      <w:numFmt w:val="bullet"/>
      <w:lvlText w:val="•"/>
      <w:lvlJc w:val="left"/>
      <w:pPr>
        <w:ind w:left="924" w:hanging="420"/>
      </w:pPr>
      <w:rPr>
        <w:rFonts w:ascii="Arial" w:hAnsi="Arial"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10" w15:restartNumberingAfterBreak="0">
    <w:nsid w:val="12811474"/>
    <w:multiLevelType w:val="multilevel"/>
    <w:tmpl w:val="12811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4064FF6"/>
    <w:multiLevelType w:val="hybridMultilevel"/>
    <w:tmpl w:val="90D267D0"/>
    <w:lvl w:ilvl="0" w:tplc="04090011">
      <w:start w:val="1"/>
      <w:numFmt w:val="decimal"/>
      <w:lvlText w:val="%1)"/>
      <w:lvlJc w:val="left"/>
      <w:pPr>
        <w:ind w:left="420" w:hanging="420"/>
      </w:pPr>
      <w:rPr>
        <w:rFonts w:hint="default"/>
      </w:rPr>
    </w:lvl>
    <w:lvl w:ilvl="1" w:tplc="9C20070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6253010"/>
    <w:multiLevelType w:val="hybridMultilevel"/>
    <w:tmpl w:val="7BA4CDA0"/>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A5A270E"/>
    <w:multiLevelType w:val="multilevel"/>
    <w:tmpl w:val="3808EEB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1815"/>
        </w:tabs>
        <w:ind w:left="1645" w:hanging="510"/>
      </w:pPr>
      <w:rPr>
        <w:rFonts w:hint="eastAsia"/>
      </w:rPr>
    </w:lvl>
    <w:lvl w:ilvl="3">
      <w:start w:val="1"/>
      <w:numFmt w:val="decimal"/>
      <w:pStyle w:val="4"/>
      <w:lvlText w:val="%1.%2.%3.%4"/>
      <w:lvlJc w:val="left"/>
      <w:pPr>
        <w:tabs>
          <w:tab w:val="num" w:pos="5416"/>
        </w:tabs>
        <w:ind w:left="5416"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lang w:val="en-US"/>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4" w15:restartNumberingAfterBreak="0">
    <w:nsid w:val="1CF34741"/>
    <w:multiLevelType w:val="hybridMultilevel"/>
    <w:tmpl w:val="AF5CF33E"/>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E583EC1"/>
    <w:multiLevelType w:val="hybridMultilevel"/>
    <w:tmpl w:val="8A905354"/>
    <w:lvl w:ilvl="0" w:tplc="5C6C2CFC">
      <w:numFmt w:val="bullet"/>
      <w:lvlText w:val="-"/>
      <w:lvlJc w:val="left"/>
      <w:pPr>
        <w:ind w:left="420" w:hanging="420"/>
      </w:pPr>
      <w:rPr>
        <w:rFonts w:ascii="Times New Roman" w:eastAsia="Times New Roman" w:hAnsi="Times New Roman" w:cs="Times New Roman"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265A71D8"/>
    <w:multiLevelType w:val="hybridMultilevel"/>
    <w:tmpl w:val="8D0694AA"/>
    <w:lvl w:ilvl="0" w:tplc="EFFC59A4">
      <w:start w:val="1"/>
      <w:numFmt w:val="bullet"/>
      <w:lvlText w:val="-"/>
      <w:lvlJc w:val="left"/>
      <w:pPr>
        <w:ind w:left="420" w:hanging="420"/>
      </w:pPr>
      <w:rPr>
        <w:rFonts w:ascii="Times" w:eastAsia="Malgun Gothic"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6E26434"/>
    <w:multiLevelType w:val="hybridMultilevel"/>
    <w:tmpl w:val="ADD2D6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506A18"/>
    <w:multiLevelType w:val="hybridMultilevel"/>
    <w:tmpl w:val="ECF051C8"/>
    <w:lvl w:ilvl="0" w:tplc="5ABAFE8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CC245CD"/>
    <w:multiLevelType w:val="hybridMultilevel"/>
    <w:tmpl w:val="38580942"/>
    <w:lvl w:ilvl="0" w:tplc="F2148A70">
      <w:numFmt w:val="bullet"/>
      <w:lvlText w:val="•"/>
      <w:lvlJc w:val="left"/>
      <w:pPr>
        <w:ind w:left="640" w:hanging="420"/>
      </w:pPr>
      <w:rPr>
        <w:rFonts w:ascii="Times" w:eastAsia="Batang" w:hAnsi="Times" w:cs="Time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2"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D3A4F16"/>
    <w:multiLevelType w:val="hybridMultilevel"/>
    <w:tmpl w:val="A38E1D38"/>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E077FF1"/>
    <w:multiLevelType w:val="hybridMultilevel"/>
    <w:tmpl w:val="3C40D81A"/>
    <w:lvl w:ilvl="0" w:tplc="04090001">
      <w:start w:val="1"/>
      <w:numFmt w:val="bullet"/>
      <w:lvlText w:val=""/>
      <w:lvlJc w:val="left"/>
      <w:pPr>
        <w:ind w:left="420" w:hanging="420"/>
      </w:pPr>
      <w:rPr>
        <w:rFonts w:ascii="Symbol" w:hAnsi="Symbol" w:hint="default"/>
        <w:lang w:val="en-US"/>
      </w:rPr>
    </w:lvl>
    <w:lvl w:ilvl="1" w:tplc="9112EA1C">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0154364"/>
    <w:multiLevelType w:val="hybridMultilevel"/>
    <w:tmpl w:val="3F90E6C2"/>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28E3C9E"/>
    <w:multiLevelType w:val="hybridMultilevel"/>
    <w:tmpl w:val="8F32F6BE"/>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36023E5"/>
    <w:multiLevelType w:val="hybridMultilevel"/>
    <w:tmpl w:val="762853CE"/>
    <w:lvl w:ilvl="0" w:tplc="755825DC">
      <w:start w:val="1"/>
      <w:numFmt w:val="bullet"/>
      <w:lvlText w:val="•"/>
      <w:lvlJc w:val="left"/>
      <w:pPr>
        <w:tabs>
          <w:tab w:val="num" w:pos="720"/>
        </w:tabs>
        <w:ind w:left="720" w:hanging="360"/>
      </w:pPr>
      <w:rPr>
        <w:rFonts w:ascii="Arial" w:hAnsi="Arial" w:hint="default"/>
      </w:rPr>
    </w:lvl>
    <w:lvl w:ilvl="1" w:tplc="E8CC8D2A" w:tentative="1">
      <w:start w:val="1"/>
      <w:numFmt w:val="bullet"/>
      <w:lvlText w:val="•"/>
      <w:lvlJc w:val="left"/>
      <w:pPr>
        <w:tabs>
          <w:tab w:val="num" w:pos="1440"/>
        </w:tabs>
        <w:ind w:left="1440" w:hanging="360"/>
      </w:pPr>
      <w:rPr>
        <w:rFonts w:ascii="Arial" w:hAnsi="Arial" w:hint="default"/>
      </w:rPr>
    </w:lvl>
    <w:lvl w:ilvl="2" w:tplc="222A24EC" w:tentative="1">
      <w:start w:val="1"/>
      <w:numFmt w:val="bullet"/>
      <w:lvlText w:val="•"/>
      <w:lvlJc w:val="left"/>
      <w:pPr>
        <w:tabs>
          <w:tab w:val="num" w:pos="2160"/>
        </w:tabs>
        <w:ind w:left="2160" w:hanging="360"/>
      </w:pPr>
      <w:rPr>
        <w:rFonts w:ascii="Arial" w:hAnsi="Arial" w:hint="default"/>
      </w:rPr>
    </w:lvl>
    <w:lvl w:ilvl="3" w:tplc="C7269784" w:tentative="1">
      <w:start w:val="1"/>
      <w:numFmt w:val="bullet"/>
      <w:lvlText w:val="•"/>
      <w:lvlJc w:val="left"/>
      <w:pPr>
        <w:tabs>
          <w:tab w:val="num" w:pos="2880"/>
        </w:tabs>
        <w:ind w:left="2880" w:hanging="360"/>
      </w:pPr>
      <w:rPr>
        <w:rFonts w:ascii="Arial" w:hAnsi="Arial" w:hint="default"/>
      </w:rPr>
    </w:lvl>
    <w:lvl w:ilvl="4" w:tplc="2A66EA98" w:tentative="1">
      <w:start w:val="1"/>
      <w:numFmt w:val="bullet"/>
      <w:lvlText w:val="•"/>
      <w:lvlJc w:val="left"/>
      <w:pPr>
        <w:tabs>
          <w:tab w:val="num" w:pos="3600"/>
        </w:tabs>
        <w:ind w:left="3600" w:hanging="360"/>
      </w:pPr>
      <w:rPr>
        <w:rFonts w:ascii="Arial" w:hAnsi="Arial" w:hint="default"/>
      </w:rPr>
    </w:lvl>
    <w:lvl w:ilvl="5" w:tplc="8E9426D2" w:tentative="1">
      <w:start w:val="1"/>
      <w:numFmt w:val="bullet"/>
      <w:lvlText w:val="•"/>
      <w:lvlJc w:val="left"/>
      <w:pPr>
        <w:tabs>
          <w:tab w:val="num" w:pos="4320"/>
        </w:tabs>
        <w:ind w:left="4320" w:hanging="360"/>
      </w:pPr>
      <w:rPr>
        <w:rFonts w:ascii="Arial" w:hAnsi="Arial" w:hint="default"/>
      </w:rPr>
    </w:lvl>
    <w:lvl w:ilvl="6" w:tplc="CB143E72" w:tentative="1">
      <w:start w:val="1"/>
      <w:numFmt w:val="bullet"/>
      <w:lvlText w:val="•"/>
      <w:lvlJc w:val="left"/>
      <w:pPr>
        <w:tabs>
          <w:tab w:val="num" w:pos="5040"/>
        </w:tabs>
        <w:ind w:left="5040" w:hanging="360"/>
      </w:pPr>
      <w:rPr>
        <w:rFonts w:ascii="Arial" w:hAnsi="Arial" w:hint="default"/>
      </w:rPr>
    </w:lvl>
    <w:lvl w:ilvl="7" w:tplc="1276966A" w:tentative="1">
      <w:start w:val="1"/>
      <w:numFmt w:val="bullet"/>
      <w:lvlText w:val="•"/>
      <w:lvlJc w:val="left"/>
      <w:pPr>
        <w:tabs>
          <w:tab w:val="num" w:pos="5760"/>
        </w:tabs>
        <w:ind w:left="5760" w:hanging="360"/>
      </w:pPr>
      <w:rPr>
        <w:rFonts w:ascii="Arial" w:hAnsi="Arial" w:hint="default"/>
      </w:rPr>
    </w:lvl>
    <w:lvl w:ilvl="8" w:tplc="021EA06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34D213C5"/>
    <w:multiLevelType w:val="hybridMultilevel"/>
    <w:tmpl w:val="44F4B328"/>
    <w:lvl w:ilvl="0" w:tplc="040B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6692ADD"/>
    <w:multiLevelType w:val="hybridMultilevel"/>
    <w:tmpl w:val="097C591C"/>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7255219"/>
    <w:multiLevelType w:val="hybridMultilevel"/>
    <w:tmpl w:val="9006978A"/>
    <w:lvl w:ilvl="0" w:tplc="EF008218">
      <w:start w:val="1"/>
      <w:numFmt w:val="bullet"/>
      <w:lvlText w:val="•"/>
      <w:lvlJc w:val="left"/>
      <w:pPr>
        <w:tabs>
          <w:tab w:val="num" w:pos="720"/>
        </w:tabs>
        <w:ind w:left="720" w:hanging="360"/>
      </w:pPr>
      <w:rPr>
        <w:rFonts w:ascii="Arial" w:hAnsi="Arial" w:hint="default"/>
      </w:rPr>
    </w:lvl>
    <w:lvl w:ilvl="1" w:tplc="617AF54E" w:tentative="1">
      <w:start w:val="1"/>
      <w:numFmt w:val="bullet"/>
      <w:lvlText w:val="•"/>
      <w:lvlJc w:val="left"/>
      <w:pPr>
        <w:tabs>
          <w:tab w:val="num" w:pos="1440"/>
        </w:tabs>
        <w:ind w:left="1440" w:hanging="360"/>
      </w:pPr>
      <w:rPr>
        <w:rFonts w:ascii="Arial" w:hAnsi="Arial" w:hint="default"/>
      </w:rPr>
    </w:lvl>
    <w:lvl w:ilvl="2" w:tplc="44B66902" w:tentative="1">
      <w:start w:val="1"/>
      <w:numFmt w:val="bullet"/>
      <w:lvlText w:val="•"/>
      <w:lvlJc w:val="left"/>
      <w:pPr>
        <w:tabs>
          <w:tab w:val="num" w:pos="2160"/>
        </w:tabs>
        <w:ind w:left="2160" w:hanging="360"/>
      </w:pPr>
      <w:rPr>
        <w:rFonts w:ascii="Arial" w:hAnsi="Arial" w:hint="default"/>
      </w:rPr>
    </w:lvl>
    <w:lvl w:ilvl="3" w:tplc="EEFA962C" w:tentative="1">
      <w:start w:val="1"/>
      <w:numFmt w:val="bullet"/>
      <w:lvlText w:val="•"/>
      <w:lvlJc w:val="left"/>
      <w:pPr>
        <w:tabs>
          <w:tab w:val="num" w:pos="2880"/>
        </w:tabs>
        <w:ind w:left="2880" w:hanging="360"/>
      </w:pPr>
      <w:rPr>
        <w:rFonts w:ascii="Arial" w:hAnsi="Arial" w:hint="default"/>
      </w:rPr>
    </w:lvl>
    <w:lvl w:ilvl="4" w:tplc="8612DDA8" w:tentative="1">
      <w:start w:val="1"/>
      <w:numFmt w:val="bullet"/>
      <w:lvlText w:val="•"/>
      <w:lvlJc w:val="left"/>
      <w:pPr>
        <w:tabs>
          <w:tab w:val="num" w:pos="3600"/>
        </w:tabs>
        <w:ind w:left="3600" w:hanging="360"/>
      </w:pPr>
      <w:rPr>
        <w:rFonts w:ascii="Arial" w:hAnsi="Arial" w:hint="default"/>
      </w:rPr>
    </w:lvl>
    <w:lvl w:ilvl="5" w:tplc="2CDC7A28" w:tentative="1">
      <w:start w:val="1"/>
      <w:numFmt w:val="bullet"/>
      <w:lvlText w:val="•"/>
      <w:lvlJc w:val="left"/>
      <w:pPr>
        <w:tabs>
          <w:tab w:val="num" w:pos="4320"/>
        </w:tabs>
        <w:ind w:left="4320" w:hanging="360"/>
      </w:pPr>
      <w:rPr>
        <w:rFonts w:ascii="Arial" w:hAnsi="Arial" w:hint="default"/>
      </w:rPr>
    </w:lvl>
    <w:lvl w:ilvl="6" w:tplc="ED183660" w:tentative="1">
      <w:start w:val="1"/>
      <w:numFmt w:val="bullet"/>
      <w:lvlText w:val="•"/>
      <w:lvlJc w:val="left"/>
      <w:pPr>
        <w:tabs>
          <w:tab w:val="num" w:pos="5040"/>
        </w:tabs>
        <w:ind w:left="5040" w:hanging="360"/>
      </w:pPr>
      <w:rPr>
        <w:rFonts w:ascii="Arial" w:hAnsi="Arial" w:hint="default"/>
      </w:rPr>
    </w:lvl>
    <w:lvl w:ilvl="7" w:tplc="4D623CC4" w:tentative="1">
      <w:start w:val="1"/>
      <w:numFmt w:val="bullet"/>
      <w:lvlText w:val="•"/>
      <w:lvlJc w:val="left"/>
      <w:pPr>
        <w:tabs>
          <w:tab w:val="num" w:pos="5760"/>
        </w:tabs>
        <w:ind w:left="5760" w:hanging="360"/>
      </w:pPr>
      <w:rPr>
        <w:rFonts w:ascii="Arial" w:hAnsi="Arial" w:hint="default"/>
      </w:rPr>
    </w:lvl>
    <w:lvl w:ilvl="8" w:tplc="A1EA27E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37D533D1"/>
    <w:multiLevelType w:val="hybridMultilevel"/>
    <w:tmpl w:val="33CEBB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A533C5C"/>
    <w:multiLevelType w:val="hybridMultilevel"/>
    <w:tmpl w:val="7FBEFC44"/>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5" w15:restartNumberingAfterBreak="0">
    <w:nsid w:val="3B4335CC"/>
    <w:multiLevelType w:val="hybridMultilevel"/>
    <w:tmpl w:val="18CEECCA"/>
    <w:lvl w:ilvl="0" w:tplc="04090001">
      <w:start w:val="1"/>
      <w:numFmt w:val="bullet"/>
      <w:lvlText w:val=""/>
      <w:lvlJc w:val="left"/>
      <w:pPr>
        <w:ind w:left="833" w:hanging="360"/>
      </w:pPr>
      <w:rPr>
        <w:rFonts w:ascii="Symbol" w:hAnsi="Symbol" w:hint="default"/>
      </w:rPr>
    </w:lvl>
    <w:lvl w:ilvl="1" w:tplc="04090003" w:tentative="1">
      <w:start w:val="1"/>
      <w:numFmt w:val="bullet"/>
      <w:lvlText w:val="o"/>
      <w:lvlJc w:val="left"/>
      <w:pPr>
        <w:ind w:left="1553" w:hanging="360"/>
      </w:pPr>
      <w:rPr>
        <w:rFonts w:ascii="Courier New" w:hAnsi="Courier New" w:cs="Courier New" w:hint="default"/>
      </w:rPr>
    </w:lvl>
    <w:lvl w:ilvl="2" w:tplc="04090005" w:tentative="1">
      <w:start w:val="1"/>
      <w:numFmt w:val="bullet"/>
      <w:lvlText w:val=""/>
      <w:lvlJc w:val="left"/>
      <w:pPr>
        <w:ind w:left="2273" w:hanging="360"/>
      </w:pPr>
      <w:rPr>
        <w:rFonts w:ascii="Wingdings" w:hAnsi="Wingdings" w:hint="default"/>
      </w:rPr>
    </w:lvl>
    <w:lvl w:ilvl="3" w:tplc="04090001" w:tentative="1">
      <w:start w:val="1"/>
      <w:numFmt w:val="bullet"/>
      <w:lvlText w:val=""/>
      <w:lvlJc w:val="left"/>
      <w:pPr>
        <w:ind w:left="2993" w:hanging="360"/>
      </w:pPr>
      <w:rPr>
        <w:rFonts w:ascii="Symbol" w:hAnsi="Symbol" w:hint="default"/>
      </w:rPr>
    </w:lvl>
    <w:lvl w:ilvl="4" w:tplc="04090003" w:tentative="1">
      <w:start w:val="1"/>
      <w:numFmt w:val="bullet"/>
      <w:lvlText w:val="o"/>
      <w:lvlJc w:val="left"/>
      <w:pPr>
        <w:ind w:left="3713" w:hanging="360"/>
      </w:pPr>
      <w:rPr>
        <w:rFonts w:ascii="Courier New" w:hAnsi="Courier New" w:cs="Courier New" w:hint="default"/>
      </w:rPr>
    </w:lvl>
    <w:lvl w:ilvl="5" w:tplc="04090005" w:tentative="1">
      <w:start w:val="1"/>
      <w:numFmt w:val="bullet"/>
      <w:lvlText w:val=""/>
      <w:lvlJc w:val="left"/>
      <w:pPr>
        <w:ind w:left="4433" w:hanging="360"/>
      </w:pPr>
      <w:rPr>
        <w:rFonts w:ascii="Wingdings" w:hAnsi="Wingdings" w:hint="default"/>
      </w:rPr>
    </w:lvl>
    <w:lvl w:ilvl="6" w:tplc="04090001" w:tentative="1">
      <w:start w:val="1"/>
      <w:numFmt w:val="bullet"/>
      <w:lvlText w:val=""/>
      <w:lvlJc w:val="left"/>
      <w:pPr>
        <w:ind w:left="5153" w:hanging="360"/>
      </w:pPr>
      <w:rPr>
        <w:rFonts w:ascii="Symbol" w:hAnsi="Symbol" w:hint="default"/>
      </w:rPr>
    </w:lvl>
    <w:lvl w:ilvl="7" w:tplc="04090003" w:tentative="1">
      <w:start w:val="1"/>
      <w:numFmt w:val="bullet"/>
      <w:lvlText w:val="o"/>
      <w:lvlJc w:val="left"/>
      <w:pPr>
        <w:ind w:left="5873" w:hanging="360"/>
      </w:pPr>
      <w:rPr>
        <w:rFonts w:ascii="Courier New" w:hAnsi="Courier New" w:cs="Courier New" w:hint="default"/>
      </w:rPr>
    </w:lvl>
    <w:lvl w:ilvl="8" w:tplc="04090005" w:tentative="1">
      <w:start w:val="1"/>
      <w:numFmt w:val="bullet"/>
      <w:lvlText w:val=""/>
      <w:lvlJc w:val="left"/>
      <w:pPr>
        <w:ind w:left="6593" w:hanging="360"/>
      </w:pPr>
      <w:rPr>
        <w:rFonts w:ascii="Wingdings" w:hAnsi="Wingdings" w:hint="default"/>
      </w:rPr>
    </w:lvl>
  </w:abstractNum>
  <w:abstractNum w:abstractNumId="36" w15:restartNumberingAfterBreak="0">
    <w:nsid w:val="3B695B8A"/>
    <w:multiLevelType w:val="hybridMultilevel"/>
    <w:tmpl w:val="8544FDFE"/>
    <w:lvl w:ilvl="0" w:tplc="12E2DAC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1830CC7"/>
    <w:multiLevelType w:val="hybridMultilevel"/>
    <w:tmpl w:val="AD2ACE62"/>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41A80A52"/>
    <w:multiLevelType w:val="hybridMultilevel"/>
    <w:tmpl w:val="2F48520E"/>
    <w:lvl w:ilvl="0" w:tplc="04090001">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435D7C8E"/>
    <w:multiLevelType w:val="hybridMultilevel"/>
    <w:tmpl w:val="6EC60A6A"/>
    <w:lvl w:ilvl="0" w:tplc="040B0005">
      <w:start w:val="1"/>
      <w:numFmt w:val="bullet"/>
      <w:lvlText w:val=""/>
      <w:lvlJc w:val="left"/>
      <w:pPr>
        <w:ind w:left="420" w:hanging="420"/>
      </w:pPr>
      <w:rPr>
        <w:rFonts w:ascii="Wingdings" w:hAnsi="Wingdings"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2" w15:restartNumberingAfterBreak="0">
    <w:nsid w:val="43914E51"/>
    <w:multiLevelType w:val="hybridMultilevel"/>
    <w:tmpl w:val="8580E17E"/>
    <w:lvl w:ilvl="0" w:tplc="BCFA6B3A">
      <w:numFmt w:val="bullet"/>
      <w:lvlText w:val="-"/>
      <w:lvlJc w:val="left"/>
      <w:pPr>
        <w:ind w:left="704" w:hanging="420"/>
      </w:pPr>
      <w:rPr>
        <w:rFonts w:ascii="Times" w:eastAsia="MS Mincho"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43BE0782"/>
    <w:multiLevelType w:val="hybridMultilevel"/>
    <w:tmpl w:val="494E8D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89D0350"/>
    <w:multiLevelType w:val="hybridMultilevel"/>
    <w:tmpl w:val="75FE0A42"/>
    <w:lvl w:ilvl="0" w:tplc="8DEE71CC">
      <w:numFmt w:val="bullet"/>
      <w:lvlText w:val="-"/>
      <w:lvlJc w:val="left"/>
      <w:pPr>
        <w:ind w:left="420" w:hanging="420"/>
      </w:pPr>
      <w:rPr>
        <w:rFonts w:ascii="Times New Roman" w:eastAsia="宋体" w:hAnsi="Times New Roman" w:cs="Times New Roman" w:hint="default"/>
      </w:rPr>
    </w:lvl>
    <w:lvl w:ilvl="1" w:tplc="70886C48">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4DCE2691"/>
    <w:multiLevelType w:val="hybridMultilevel"/>
    <w:tmpl w:val="64EAC3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524432D8"/>
    <w:multiLevelType w:val="hybridMultilevel"/>
    <w:tmpl w:val="5290E5FC"/>
    <w:lvl w:ilvl="0" w:tplc="77C406A0">
      <w:start w:val="4184"/>
      <w:numFmt w:val="bullet"/>
      <w:lvlText w:val="–"/>
      <w:lvlJc w:val="left"/>
      <w:pPr>
        <w:ind w:left="987" w:hanging="420"/>
      </w:pPr>
      <w:rPr>
        <w:rFonts w:ascii="Arial" w:hAnsi="Aria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1" w15:restartNumberingAfterBreak="0">
    <w:nsid w:val="52733F77"/>
    <w:multiLevelType w:val="hybridMultilevel"/>
    <w:tmpl w:val="CEC056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52AE32B7"/>
    <w:multiLevelType w:val="hybridMultilevel"/>
    <w:tmpl w:val="B254CFAA"/>
    <w:lvl w:ilvl="0" w:tplc="8DEE71CC">
      <w:numFmt w:val="bullet"/>
      <w:lvlText w:val="-"/>
      <w:lvlJc w:val="left"/>
      <w:pPr>
        <w:ind w:left="420" w:hanging="420"/>
      </w:pPr>
      <w:rPr>
        <w:rFonts w:ascii="Times New Roman" w:eastAsia="宋体" w:hAnsi="Times New Roman" w:cs="Times New Roman" w:hint="default"/>
      </w:rPr>
    </w:lvl>
    <w:lvl w:ilvl="1" w:tplc="8DEE71CC">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52B77FD5"/>
    <w:multiLevelType w:val="hybridMultilevel"/>
    <w:tmpl w:val="F7B6C36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A0EB680">
      <w:start w:val="1"/>
      <w:numFmt w:val="bullet"/>
      <w:lvlText w:val=""/>
      <w:lvlJc w:val="left"/>
      <w:pPr>
        <w:ind w:left="1305" w:hanging="420"/>
      </w:pPr>
      <w:rPr>
        <w:rFonts w:ascii="Symbol" w:hAnsi="Symbol" w:hint="default"/>
        <w:color w:val="auto"/>
      </w:rPr>
    </w:lvl>
    <w:lvl w:ilvl="3" w:tplc="0409000F">
      <w:start w:val="1"/>
      <w:numFmt w:val="decimal"/>
      <w:lvlText w:val="%4."/>
      <w:lvlJc w:val="left"/>
      <w:pPr>
        <w:ind w:left="1725" w:hanging="420"/>
      </w:p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54" w15:restartNumberingAfterBreak="0">
    <w:nsid w:val="54EB0ED0"/>
    <w:multiLevelType w:val="hybridMultilevel"/>
    <w:tmpl w:val="27CE5140"/>
    <w:lvl w:ilvl="0" w:tplc="5DD88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573E1ACF"/>
    <w:multiLevelType w:val="hybridMultilevel"/>
    <w:tmpl w:val="71AC4A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5D642264"/>
    <w:multiLevelType w:val="hybridMultilevel"/>
    <w:tmpl w:val="24E6EA52"/>
    <w:lvl w:ilvl="0" w:tplc="F2148A70">
      <w:numFmt w:val="bullet"/>
      <w:lvlText w:val="•"/>
      <w:lvlJc w:val="left"/>
      <w:pPr>
        <w:ind w:left="845" w:hanging="420"/>
      </w:pPr>
      <w:rPr>
        <w:rFonts w:ascii="Times" w:eastAsia="Batang" w:hAnsi="Times" w:cs="Time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7" w15:restartNumberingAfterBreak="0">
    <w:nsid w:val="61360DFF"/>
    <w:multiLevelType w:val="hybridMultilevel"/>
    <w:tmpl w:val="372870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4A84BD3"/>
    <w:multiLevelType w:val="hybridMultilevel"/>
    <w:tmpl w:val="2B0257B4"/>
    <w:lvl w:ilvl="0" w:tplc="CF6873C4">
      <w:start w:val="1"/>
      <w:numFmt w:val="bullet"/>
      <w:lvlText w:val="•"/>
      <w:lvlJc w:val="left"/>
      <w:pPr>
        <w:ind w:left="562" w:hanging="420"/>
      </w:pPr>
      <w:rPr>
        <w:rFonts w:ascii="Arial" w:hAnsi="Arial" w:hint="default"/>
      </w:rPr>
    </w:lvl>
    <w:lvl w:ilvl="1" w:tplc="A746D63C" w:tentative="1">
      <w:start w:val="1"/>
      <w:numFmt w:val="bullet"/>
      <w:lvlText w:val=""/>
      <w:lvlJc w:val="left"/>
      <w:pPr>
        <w:ind w:left="982" w:hanging="420"/>
      </w:pPr>
      <w:rPr>
        <w:rFonts w:ascii="Wingdings" w:hAnsi="Wingdings" w:hint="default"/>
      </w:rPr>
    </w:lvl>
    <w:lvl w:ilvl="2" w:tplc="49A83020" w:tentative="1">
      <w:start w:val="1"/>
      <w:numFmt w:val="bullet"/>
      <w:lvlText w:val=""/>
      <w:lvlJc w:val="left"/>
      <w:pPr>
        <w:ind w:left="1402" w:hanging="420"/>
      </w:pPr>
      <w:rPr>
        <w:rFonts w:ascii="Wingdings" w:hAnsi="Wingdings" w:hint="default"/>
      </w:rPr>
    </w:lvl>
    <w:lvl w:ilvl="3" w:tplc="991EA482" w:tentative="1">
      <w:start w:val="1"/>
      <w:numFmt w:val="bullet"/>
      <w:lvlText w:val=""/>
      <w:lvlJc w:val="left"/>
      <w:pPr>
        <w:ind w:left="1822" w:hanging="420"/>
      </w:pPr>
      <w:rPr>
        <w:rFonts w:ascii="Wingdings" w:hAnsi="Wingdings" w:hint="default"/>
      </w:rPr>
    </w:lvl>
    <w:lvl w:ilvl="4" w:tplc="A3F203C4" w:tentative="1">
      <w:start w:val="1"/>
      <w:numFmt w:val="bullet"/>
      <w:lvlText w:val=""/>
      <w:lvlJc w:val="left"/>
      <w:pPr>
        <w:ind w:left="2242" w:hanging="420"/>
      </w:pPr>
      <w:rPr>
        <w:rFonts w:ascii="Wingdings" w:hAnsi="Wingdings" w:hint="default"/>
      </w:rPr>
    </w:lvl>
    <w:lvl w:ilvl="5" w:tplc="B3C038C6" w:tentative="1">
      <w:start w:val="1"/>
      <w:numFmt w:val="bullet"/>
      <w:lvlText w:val=""/>
      <w:lvlJc w:val="left"/>
      <w:pPr>
        <w:ind w:left="2662" w:hanging="420"/>
      </w:pPr>
      <w:rPr>
        <w:rFonts w:ascii="Wingdings" w:hAnsi="Wingdings" w:hint="default"/>
      </w:rPr>
    </w:lvl>
    <w:lvl w:ilvl="6" w:tplc="925AEE5E" w:tentative="1">
      <w:start w:val="1"/>
      <w:numFmt w:val="bullet"/>
      <w:lvlText w:val=""/>
      <w:lvlJc w:val="left"/>
      <w:pPr>
        <w:ind w:left="3082" w:hanging="420"/>
      </w:pPr>
      <w:rPr>
        <w:rFonts w:ascii="Wingdings" w:hAnsi="Wingdings" w:hint="default"/>
      </w:rPr>
    </w:lvl>
    <w:lvl w:ilvl="7" w:tplc="183894B2" w:tentative="1">
      <w:start w:val="1"/>
      <w:numFmt w:val="bullet"/>
      <w:lvlText w:val=""/>
      <w:lvlJc w:val="left"/>
      <w:pPr>
        <w:ind w:left="3502" w:hanging="420"/>
      </w:pPr>
      <w:rPr>
        <w:rFonts w:ascii="Wingdings" w:hAnsi="Wingdings" w:hint="default"/>
      </w:rPr>
    </w:lvl>
    <w:lvl w:ilvl="8" w:tplc="F508E97E" w:tentative="1">
      <w:start w:val="1"/>
      <w:numFmt w:val="bullet"/>
      <w:lvlText w:val=""/>
      <w:lvlJc w:val="left"/>
      <w:pPr>
        <w:ind w:left="3922" w:hanging="420"/>
      </w:pPr>
      <w:rPr>
        <w:rFonts w:ascii="Wingdings" w:hAnsi="Wingdings" w:hint="default"/>
      </w:rPr>
    </w:lvl>
  </w:abstractNum>
  <w:abstractNum w:abstractNumId="59" w15:restartNumberingAfterBreak="0">
    <w:nsid w:val="6A0B0643"/>
    <w:multiLevelType w:val="hybridMultilevel"/>
    <w:tmpl w:val="B2305D00"/>
    <w:lvl w:ilvl="0" w:tplc="5A083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6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62" w15:restartNumberingAfterBreak="0">
    <w:nsid w:val="6F804657"/>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7E8C0304"/>
    <w:multiLevelType w:val="hybridMultilevel"/>
    <w:tmpl w:val="B3CE577C"/>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7F801D3A"/>
    <w:multiLevelType w:val="hybridMultilevel"/>
    <w:tmpl w:val="D730CD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3"/>
  </w:num>
  <w:num w:numId="2">
    <w:abstractNumId w:val="34"/>
  </w:num>
  <w:num w:numId="3">
    <w:abstractNumId w:val="41"/>
  </w:num>
  <w:num w:numId="4">
    <w:abstractNumId w:val="61"/>
  </w:num>
  <w:num w:numId="5">
    <w:abstractNumId w:val="1"/>
  </w:num>
  <w:num w:numId="6">
    <w:abstractNumId w:val="60"/>
  </w:num>
  <w:num w:numId="7">
    <w:abstractNumId w:val="26"/>
  </w:num>
  <w:num w:numId="8">
    <w:abstractNumId w:val="49"/>
  </w:num>
  <w:num w:numId="9">
    <w:abstractNumId w:val="65"/>
  </w:num>
  <w:num w:numId="10">
    <w:abstractNumId w:val="19"/>
  </w:num>
  <w:num w:numId="11">
    <w:abstractNumId w:val="13"/>
  </w:num>
  <w:num w:numId="12">
    <w:abstractNumId w:val="8"/>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
  </w:num>
  <w:num w:numId="15">
    <w:abstractNumId w:val="16"/>
  </w:num>
  <w:num w:numId="16">
    <w:abstractNumId w:val="13"/>
  </w:num>
  <w:num w:numId="17">
    <w:abstractNumId w:val="15"/>
  </w:num>
  <w:num w:numId="18">
    <w:abstractNumId w:val="29"/>
  </w:num>
  <w:num w:numId="19">
    <w:abstractNumId w:val="40"/>
  </w:num>
  <w:num w:numId="20">
    <w:abstractNumId w:val="38"/>
  </w:num>
  <w:num w:numId="21">
    <w:abstractNumId w:val="23"/>
  </w:num>
  <w:num w:numId="22">
    <w:abstractNumId w:val="9"/>
  </w:num>
  <w:num w:numId="23">
    <w:abstractNumId w:val="36"/>
  </w:num>
  <w:num w:numId="24">
    <w:abstractNumId w:val="59"/>
  </w:num>
  <w:num w:numId="25">
    <w:abstractNumId w:val="13"/>
  </w:num>
  <w:num w:numId="26">
    <w:abstractNumId w:val="58"/>
  </w:num>
  <w:num w:numId="27">
    <w:abstractNumId w:val="54"/>
  </w:num>
  <w:num w:numId="28">
    <w:abstractNumId w:val="27"/>
  </w:num>
  <w:num w:numId="29">
    <w:abstractNumId w:val="63"/>
  </w:num>
  <w:num w:numId="30">
    <w:abstractNumId w:val="42"/>
  </w:num>
  <w:num w:numId="31">
    <w:abstractNumId w:val="25"/>
  </w:num>
  <w:num w:numId="32">
    <w:abstractNumId w:val="50"/>
  </w:num>
  <w:num w:numId="33">
    <w:abstractNumId w:val="11"/>
  </w:num>
  <w:num w:numId="34">
    <w:abstractNumId w:val="14"/>
  </w:num>
  <w:num w:numId="35">
    <w:abstractNumId w:val="52"/>
  </w:num>
  <w:num w:numId="36">
    <w:abstractNumId w:val="28"/>
  </w:num>
  <w:num w:numId="37">
    <w:abstractNumId w:val="12"/>
  </w:num>
  <w:num w:numId="38">
    <w:abstractNumId w:val="45"/>
  </w:num>
  <w:num w:numId="39">
    <w:abstractNumId w:val="5"/>
  </w:num>
  <w:num w:numId="40">
    <w:abstractNumId w:val="39"/>
  </w:num>
  <w:num w:numId="41">
    <w:abstractNumId w:val="24"/>
  </w:num>
  <w:num w:numId="42">
    <w:abstractNumId w:val="20"/>
  </w:num>
  <w:num w:numId="43">
    <w:abstractNumId w:val="30"/>
  </w:num>
  <w:num w:numId="44">
    <w:abstractNumId w:val="53"/>
  </w:num>
  <w:num w:numId="45">
    <w:abstractNumId w:val="3"/>
  </w:num>
  <w:num w:numId="46">
    <w:abstractNumId w:val="44"/>
  </w:num>
  <w:num w:numId="47">
    <w:abstractNumId w:val="55"/>
  </w:num>
  <w:num w:numId="48">
    <w:abstractNumId w:val="17"/>
  </w:num>
  <w:num w:numId="49">
    <w:abstractNumId w:val="13"/>
  </w:num>
  <w:num w:numId="50">
    <w:abstractNumId w:val="13"/>
  </w:num>
  <w:num w:numId="51">
    <w:abstractNumId w:val="57"/>
  </w:num>
  <w:num w:numId="52">
    <w:abstractNumId w:val="48"/>
  </w:num>
  <w:num w:numId="53">
    <w:abstractNumId w:val="31"/>
  </w:num>
  <w:num w:numId="54">
    <w:abstractNumId w:val="51"/>
  </w:num>
  <w:num w:numId="55">
    <w:abstractNumId w:val="18"/>
  </w:num>
  <w:num w:numId="56">
    <w:abstractNumId w:val="21"/>
  </w:num>
  <w:num w:numId="57">
    <w:abstractNumId w:val="56"/>
  </w:num>
  <w:num w:numId="58">
    <w:abstractNumId w:val="35"/>
  </w:num>
  <w:num w:numId="59">
    <w:abstractNumId w:val="6"/>
  </w:num>
  <w:num w:numId="60">
    <w:abstractNumId w:val="37"/>
  </w:num>
  <w:num w:numId="61">
    <w:abstractNumId w:val="10"/>
  </w:num>
  <w:num w:numId="62">
    <w:abstractNumId w:val="22"/>
  </w:num>
  <w:num w:numId="63">
    <w:abstractNumId w:val="47"/>
  </w:num>
  <w:num w:numId="64">
    <w:abstractNumId w:val="4"/>
  </w:num>
  <w:num w:numId="65">
    <w:abstractNumId w:val="43"/>
  </w:num>
  <w:num w:numId="66">
    <w:abstractNumId w:val="7"/>
  </w:num>
  <w:num w:numId="67">
    <w:abstractNumId w:val="62"/>
  </w:num>
  <w:num w:numId="68">
    <w:abstractNumId w:val="33"/>
  </w:num>
  <w:num w:numId="69">
    <w:abstractNumId w:val="64"/>
  </w:num>
  <w:num w:numId="70">
    <w:abstractNumId w:val="46"/>
  </w:num>
  <w:num w:numId="71">
    <w:abstractNumId w:val="32"/>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0F05"/>
    <w:rsid w:val="00002079"/>
    <w:rsid w:val="00002BFA"/>
    <w:rsid w:val="00002E68"/>
    <w:rsid w:val="000046FC"/>
    <w:rsid w:val="000052A1"/>
    <w:rsid w:val="000053CD"/>
    <w:rsid w:val="000059BB"/>
    <w:rsid w:val="000059D0"/>
    <w:rsid w:val="00005B0B"/>
    <w:rsid w:val="000063C5"/>
    <w:rsid w:val="0000649E"/>
    <w:rsid w:val="00006F04"/>
    <w:rsid w:val="000116BD"/>
    <w:rsid w:val="00011967"/>
    <w:rsid w:val="00012217"/>
    <w:rsid w:val="000122DC"/>
    <w:rsid w:val="00013738"/>
    <w:rsid w:val="00014963"/>
    <w:rsid w:val="00014C47"/>
    <w:rsid w:val="00014E7F"/>
    <w:rsid w:val="00014FFF"/>
    <w:rsid w:val="0001555B"/>
    <w:rsid w:val="00016592"/>
    <w:rsid w:val="00016F61"/>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920"/>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13D"/>
    <w:rsid w:val="00033F47"/>
    <w:rsid w:val="00034BF3"/>
    <w:rsid w:val="00034F28"/>
    <w:rsid w:val="0003564D"/>
    <w:rsid w:val="000365C5"/>
    <w:rsid w:val="000368DA"/>
    <w:rsid w:val="00037162"/>
    <w:rsid w:val="000402AB"/>
    <w:rsid w:val="00040C0D"/>
    <w:rsid w:val="000414BB"/>
    <w:rsid w:val="000417B5"/>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0BD"/>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9F6"/>
    <w:rsid w:val="000A5ABE"/>
    <w:rsid w:val="000A6811"/>
    <w:rsid w:val="000A6947"/>
    <w:rsid w:val="000A706F"/>
    <w:rsid w:val="000A7819"/>
    <w:rsid w:val="000A7B11"/>
    <w:rsid w:val="000A7C07"/>
    <w:rsid w:val="000B018D"/>
    <w:rsid w:val="000B0854"/>
    <w:rsid w:val="000B0AE6"/>
    <w:rsid w:val="000B0BA7"/>
    <w:rsid w:val="000B183A"/>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15A9"/>
    <w:rsid w:val="000C28E8"/>
    <w:rsid w:val="000C2EF7"/>
    <w:rsid w:val="000C322C"/>
    <w:rsid w:val="000C3874"/>
    <w:rsid w:val="000C3D1C"/>
    <w:rsid w:val="000C4338"/>
    <w:rsid w:val="000C440D"/>
    <w:rsid w:val="000C458A"/>
    <w:rsid w:val="000C4D56"/>
    <w:rsid w:val="000C4E33"/>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D72"/>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646"/>
    <w:rsid w:val="00101760"/>
    <w:rsid w:val="0010179A"/>
    <w:rsid w:val="00101FE5"/>
    <w:rsid w:val="00102932"/>
    <w:rsid w:val="001029D3"/>
    <w:rsid w:val="00102C85"/>
    <w:rsid w:val="00102D94"/>
    <w:rsid w:val="001033CA"/>
    <w:rsid w:val="00103B63"/>
    <w:rsid w:val="00103C9E"/>
    <w:rsid w:val="00103ECD"/>
    <w:rsid w:val="00104A73"/>
    <w:rsid w:val="0010502F"/>
    <w:rsid w:val="001051FC"/>
    <w:rsid w:val="0010552D"/>
    <w:rsid w:val="001059E2"/>
    <w:rsid w:val="00105D85"/>
    <w:rsid w:val="00105FAF"/>
    <w:rsid w:val="0010684E"/>
    <w:rsid w:val="001068E4"/>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224"/>
    <w:rsid w:val="00123389"/>
    <w:rsid w:val="00123E56"/>
    <w:rsid w:val="001243AC"/>
    <w:rsid w:val="00124AA9"/>
    <w:rsid w:val="001250CF"/>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24E"/>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2DAA"/>
    <w:rsid w:val="00173B5D"/>
    <w:rsid w:val="00174C11"/>
    <w:rsid w:val="00175090"/>
    <w:rsid w:val="00176AED"/>
    <w:rsid w:val="001779C0"/>
    <w:rsid w:val="00177C30"/>
    <w:rsid w:val="001804BE"/>
    <w:rsid w:val="00181AD5"/>
    <w:rsid w:val="00181E2D"/>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959"/>
    <w:rsid w:val="001A5C57"/>
    <w:rsid w:val="001A5DE9"/>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B41"/>
    <w:rsid w:val="001D4C3D"/>
    <w:rsid w:val="001D4F42"/>
    <w:rsid w:val="001D509A"/>
    <w:rsid w:val="001D5249"/>
    <w:rsid w:val="001D53AF"/>
    <w:rsid w:val="001D54EC"/>
    <w:rsid w:val="001D6045"/>
    <w:rsid w:val="001D66ED"/>
    <w:rsid w:val="001D6DE8"/>
    <w:rsid w:val="001D79A6"/>
    <w:rsid w:val="001D7D1D"/>
    <w:rsid w:val="001E028D"/>
    <w:rsid w:val="001E0399"/>
    <w:rsid w:val="001E07FE"/>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650"/>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55B"/>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9DB"/>
    <w:rsid w:val="00216AE8"/>
    <w:rsid w:val="00216D56"/>
    <w:rsid w:val="0021704C"/>
    <w:rsid w:val="00217F0A"/>
    <w:rsid w:val="00217F22"/>
    <w:rsid w:val="00220253"/>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4EB4"/>
    <w:rsid w:val="002454B7"/>
    <w:rsid w:val="00245814"/>
    <w:rsid w:val="002458BE"/>
    <w:rsid w:val="00245CCE"/>
    <w:rsid w:val="002461DF"/>
    <w:rsid w:val="00246595"/>
    <w:rsid w:val="00246BED"/>
    <w:rsid w:val="00246CE1"/>
    <w:rsid w:val="00247436"/>
    <w:rsid w:val="00247C8C"/>
    <w:rsid w:val="00250986"/>
    <w:rsid w:val="00251009"/>
    <w:rsid w:val="002512DC"/>
    <w:rsid w:val="00251632"/>
    <w:rsid w:val="002531B4"/>
    <w:rsid w:val="00253620"/>
    <w:rsid w:val="00253C2B"/>
    <w:rsid w:val="00253D35"/>
    <w:rsid w:val="002542C8"/>
    <w:rsid w:val="0025430D"/>
    <w:rsid w:val="00254398"/>
    <w:rsid w:val="00254B63"/>
    <w:rsid w:val="00254B95"/>
    <w:rsid w:val="00255146"/>
    <w:rsid w:val="00255226"/>
    <w:rsid w:val="002554A4"/>
    <w:rsid w:val="002556D2"/>
    <w:rsid w:val="00255B5C"/>
    <w:rsid w:val="00256628"/>
    <w:rsid w:val="002574CB"/>
    <w:rsid w:val="002575D7"/>
    <w:rsid w:val="002575EB"/>
    <w:rsid w:val="00257BE6"/>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9B"/>
    <w:rsid w:val="00264DBA"/>
    <w:rsid w:val="00265611"/>
    <w:rsid w:val="00265651"/>
    <w:rsid w:val="002659FE"/>
    <w:rsid w:val="0026615E"/>
    <w:rsid w:val="00266408"/>
    <w:rsid w:val="002668F6"/>
    <w:rsid w:val="00266CA1"/>
    <w:rsid w:val="00266D04"/>
    <w:rsid w:val="00266D8F"/>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0EE7"/>
    <w:rsid w:val="002913B8"/>
    <w:rsid w:val="002913F5"/>
    <w:rsid w:val="002915B7"/>
    <w:rsid w:val="002917B5"/>
    <w:rsid w:val="00291E51"/>
    <w:rsid w:val="002928F7"/>
    <w:rsid w:val="00292D6B"/>
    <w:rsid w:val="00292D84"/>
    <w:rsid w:val="002941B6"/>
    <w:rsid w:val="00294292"/>
    <w:rsid w:val="002947C2"/>
    <w:rsid w:val="002948F7"/>
    <w:rsid w:val="00294BDA"/>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2ED5"/>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D39"/>
    <w:rsid w:val="002D5E3C"/>
    <w:rsid w:val="002D65C7"/>
    <w:rsid w:val="002D6BDE"/>
    <w:rsid w:val="002D748F"/>
    <w:rsid w:val="002D7685"/>
    <w:rsid w:val="002D7EE5"/>
    <w:rsid w:val="002E0753"/>
    <w:rsid w:val="002E092D"/>
    <w:rsid w:val="002E1055"/>
    <w:rsid w:val="002E14F4"/>
    <w:rsid w:val="002E17D8"/>
    <w:rsid w:val="002E1C9B"/>
    <w:rsid w:val="002E31AE"/>
    <w:rsid w:val="002E3C54"/>
    <w:rsid w:val="002E4797"/>
    <w:rsid w:val="002E49E9"/>
    <w:rsid w:val="002E5749"/>
    <w:rsid w:val="002E719D"/>
    <w:rsid w:val="002E766C"/>
    <w:rsid w:val="002E78D1"/>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1EF9"/>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2B6D"/>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8B1"/>
    <w:rsid w:val="00322E09"/>
    <w:rsid w:val="003235FD"/>
    <w:rsid w:val="0032373F"/>
    <w:rsid w:val="00323B07"/>
    <w:rsid w:val="0032407F"/>
    <w:rsid w:val="0032413B"/>
    <w:rsid w:val="00324383"/>
    <w:rsid w:val="00324C8F"/>
    <w:rsid w:val="00324EF3"/>
    <w:rsid w:val="003250DA"/>
    <w:rsid w:val="0032538B"/>
    <w:rsid w:val="00325FB1"/>
    <w:rsid w:val="003262D8"/>
    <w:rsid w:val="00326780"/>
    <w:rsid w:val="0032716F"/>
    <w:rsid w:val="00330639"/>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37994"/>
    <w:rsid w:val="0034016A"/>
    <w:rsid w:val="0034026F"/>
    <w:rsid w:val="00340B11"/>
    <w:rsid w:val="00340B71"/>
    <w:rsid w:val="00340EBF"/>
    <w:rsid w:val="00341294"/>
    <w:rsid w:val="00341ADA"/>
    <w:rsid w:val="00342F84"/>
    <w:rsid w:val="0034316E"/>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87"/>
    <w:rsid w:val="0035574C"/>
    <w:rsid w:val="0035625A"/>
    <w:rsid w:val="003566FF"/>
    <w:rsid w:val="00356AE9"/>
    <w:rsid w:val="00356B97"/>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75E"/>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87FBF"/>
    <w:rsid w:val="003901C2"/>
    <w:rsid w:val="003903D3"/>
    <w:rsid w:val="00390A5A"/>
    <w:rsid w:val="00390E9F"/>
    <w:rsid w:val="00390EAA"/>
    <w:rsid w:val="0039167C"/>
    <w:rsid w:val="0039296C"/>
    <w:rsid w:val="00393247"/>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2BAB"/>
    <w:rsid w:val="003C381B"/>
    <w:rsid w:val="003C3A38"/>
    <w:rsid w:val="003C5C76"/>
    <w:rsid w:val="003C6879"/>
    <w:rsid w:val="003C6E8A"/>
    <w:rsid w:val="003C7296"/>
    <w:rsid w:val="003C7437"/>
    <w:rsid w:val="003D072B"/>
    <w:rsid w:val="003D0774"/>
    <w:rsid w:val="003D1AD3"/>
    <w:rsid w:val="003D1FF2"/>
    <w:rsid w:val="003D22F7"/>
    <w:rsid w:val="003D25F7"/>
    <w:rsid w:val="003D29B9"/>
    <w:rsid w:val="003D2DF2"/>
    <w:rsid w:val="003D356D"/>
    <w:rsid w:val="003D37D2"/>
    <w:rsid w:val="003D414F"/>
    <w:rsid w:val="003D4B66"/>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172E"/>
    <w:rsid w:val="003E203F"/>
    <w:rsid w:val="003E28C0"/>
    <w:rsid w:val="003E2EEE"/>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E05"/>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19D"/>
    <w:rsid w:val="00415298"/>
    <w:rsid w:val="00415D8B"/>
    <w:rsid w:val="004163E0"/>
    <w:rsid w:val="0041677E"/>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20"/>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5FE"/>
    <w:rsid w:val="00443DD1"/>
    <w:rsid w:val="004442A4"/>
    <w:rsid w:val="00444A16"/>
    <w:rsid w:val="00444DA8"/>
    <w:rsid w:val="004453CF"/>
    <w:rsid w:val="00445828"/>
    <w:rsid w:val="00445A5B"/>
    <w:rsid w:val="00445B93"/>
    <w:rsid w:val="00445CEA"/>
    <w:rsid w:val="00445DB2"/>
    <w:rsid w:val="00445FB2"/>
    <w:rsid w:val="00446B32"/>
    <w:rsid w:val="0045053D"/>
    <w:rsid w:val="004508E8"/>
    <w:rsid w:val="0045097C"/>
    <w:rsid w:val="00450F8D"/>
    <w:rsid w:val="00451702"/>
    <w:rsid w:val="004518E0"/>
    <w:rsid w:val="00451A78"/>
    <w:rsid w:val="00451AB1"/>
    <w:rsid w:val="00451F63"/>
    <w:rsid w:val="00452487"/>
    <w:rsid w:val="004527BD"/>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0C1"/>
    <w:rsid w:val="00486219"/>
    <w:rsid w:val="00486755"/>
    <w:rsid w:val="00486982"/>
    <w:rsid w:val="00487237"/>
    <w:rsid w:val="004879E3"/>
    <w:rsid w:val="00487D57"/>
    <w:rsid w:val="00490145"/>
    <w:rsid w:val="00490287"/>
    <w:rsid w:val="00490FAB"/>
    <w:rsid w:val="004911DC"/>
    <w:rsid w:val="0049171C"/>
    <w:rsid w:val="00491C2E"/>
    <w:rsid w:val="00491C84"/>
    <w:rsid w:val="00492404"/>
    <w:rsid w:val="00492B50"/>
    <w:rsid w:val="004930CB"/>
    <w:rsid w:val="00493543"/>
    <w:rsid w:val="00493951"/>
    <w:rsid w:val="00493F78"/>
    <w:rsid w:val="00493FA5"/>
    <w:rsid w:val="0049415F"/>
    <w:rsid w:val="00494FA2"/>
    <w:rsid w:val="0049571A"/>
    <w:rsid w:val="00495749"/>
    <w:rsid w:val="00495A00"/>
    <w:rsid w:val="00495D65"/>
    <w:rsid w:val="00495E61"/>
    <w:rsid w:val="004960B5"/>
    <w:rsid w:val="00496A4C"/>
    <w:rsid w:val="00496FDF"/>
    <w:rsid w:val="004974F8"/>
    <w:rsid w:val="00497817"/>
    <w:rsid w:val="00497860"/>
    <w:rsid w:val="00497877"/>
    <w:rsid w:val="00497D4B"/>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9E"/>
    <w:rsid w:val="004B68BB"/>
    <w:rsid w:val="004B73EB"/>
    <w:rsid w:val="004B783F"/>
    <w:rsid w:val="004C0623"/>
    <w:rsid w:val="004C0A9C"/>
    <w:rsid w:val="004C1003"/>
    <w:rsid w:val="004C19DF"/>
    <w:rsid w:val="004C1B00"/>
    <w:rsid w:val="004C219A"/>
    <w:rsid w:val="004C3AD6"/>
    <w:rsid w:val="004C4100"/>
    <w:rsid w:val="004C4227"/>
    <w:rsid w:val="004C4B1D"/>
    <w:rsid w:val="004C53D8"/>
    <w:rsid w:val="004C55FA"/>
    <w:rsid w:val="004C5872"/>
    <w:rsid w:val="004C66F1"/>
    <w:rsid w:val="004C6C5C"/>
    <w:rsid w:val="004C7412"/>
    <w:rsid w:val="004C7937"/>
    <w:rsid w:val="004C7F29"/>
    <w:rsid w:val="004C7F37"/>
    <w:rsid w:val="004D0BEA"/>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3BD"/>
    <w:rsid w:val="004E5418"/>
    <w:rsid w:val="004E5F95"/>
    <w:rsid w:val="004E61B6"/>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5EF6"/>
    <w:rsid w:val="00506149"/>
    <w:rsid w:val="00506658"/>
    <w:rsid w:val="0050706F"/>
    <w:rsid w:val="0051016B"/>
    <w:rsid w:val="00510B56"/>
    <w:rsid w:val="00511CD1"/>
    <w:rsid w:val="0051240A"/>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439D"/>
    <w:rsid w:val="005256B0"/>
    <w:rsid w:val="00525BF0"/>
    <w:rsid w:val="00525C2F"/>
    <w:rsid w:val="0052632B"/>
    <w:rsid w:val="00526671"/>
    <w:rsid w:val="00526760"/>
    <w:rsid w:val="00526855"/>
    <w:rsid w:val="0052762B"/>
    <w:rsid w:val="00530694"/>
    <w:rsid w:val="00530791"/>
    <w:rsid w:val="005311C4"/>
    <w:rsid w:val="00531682"/>
    <w:rsid w:val="005316A6"/>
    <w:rsid w:val="005316F1"/>
    <w:rsid w:val="00531A63"/>
    <w:rsid w:val="00531B61"/>
    <w:rsid w:val="005323A8"/>
    <w:rsid w:val="0053324E"/>
    <w:rsid w:val="00533275"/>
    <w:rsid w:val="005332D7"/>
    <w:rsid w:val="0053355C"/>
    <w:rsid w:val="005346E8"/>
    <w:rsid w:val="00534723"/>
    <w:rsid w:val="005349F5"/>
    <w:rsid w:val="00535174"/>
    <w:rsid w:val="005351CF"/>
    <w:rsid w:val="00535594"/>
    <w:rsid w:val="0053569A"/>
    <w:rsid w:val="00535702"/>
    <w:rsid w:val="00536080"/>
    <w:rsid w:val="005366D0"/>
    <w:rsid w:val="00536850"/>
    <w:rsid w:val="005369EE"/>
    <w:rsid w:val="00536AC8"/>
    <w:rsid w:val="00536D16"/>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B42"/>
    <w:rsid w:val="00547C2B"/>
    <w:rsid w:val="00547DFE"/>
    <w:rsid w:val="00547EBF"/>
    <w:rsid w:val="005502D9"/>
    <w:rsid w:val="00550583"/>
    <w:rsid w:val="00550A34"/>
    <w:rsid w:val="00550C47"/>
    <w:rsid w:val="00550E85"/>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6D7"/>
    <w:rsid w:val="00572A4C"/>
    <w:rsid w:val="00572BF7"/>
    <w:rsid w:val="00573284"/>
    <w:rsid w:val="00573DD4"/>
    <w:rsid w:val="00573EEF"/>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3E5"/>
    <w:rsid w:val="0058454D"/>
    <w:rsid w:val="0058532E"/>
    <w:rsid w:val="00585A04"/>
    <w:rsid w:val="005864A9"/>
    <w:rsid w:val="005864FA"/>
    <w:rsid w:val="00586956"/>
    <w:rsid w:val="00586B16"/>
    <w:rsid w:val="00586B2C"/>
    <w:rsid w:val="00586D8D"/>
    <w:rsid w:val="0058730A"/>
    <w:rsid w:val="005873F2"/>
    <w:rsid w:val="00587942"/>
    <w:rsid w:val="00590164"/>
    <w:rsid w:val="00590212"/>
    <w:rsid w:val="005902F9"/>
    <w:rsid w:val="00590995"/>
    <w:rsid w:val="00590BE8"/>
    <w:rsid w:val="00590EBF"/>
    <w:rsid w:val="00591628"/>
    <w:rsid w:val="00592794"/>
    <w:rsid w:val="0059288B"/>
    <w:rsid w:val="005929A6"/>
    <w:rsid w:val="00592BDF"/>
    <w:rsid w:val="00593818"/>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5BB"/>
    <w:rsid w:val="005B46B2"/>
    <w:rsid w:val="005B4DEC"/>
    <w:rsid w:val="005B622A"/>
    <w:rsid w:val="005B6AE7"/>
    <w:rsid w:val="005B6C58"/>
    <w:rsid w:val="005B6C6F"/>
    <w:rsid w:val="005B731F"/>
    <w:rsid w:val="005B7577"/>
    <w:rsid w:val="005B7994"/>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625"/>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0D5"/>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26A"/>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4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2FF"/>
    <w:rsid w:val="00627325"/>
    <w:rsid w:val="006274B4"/>
    <w:rsid w:val="0062751C"/>
    <w:rsid w:val="006276A9"/>
    <w:rsid w:val="006278C4"/>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0B95"/>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34AE"/>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25D8"/>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2526"/>
    <w:rsid w:val="006E3403"/>
    <w:rsid w:val="006E3408"/>
    <w:rsid w:val="006E3575"/>
    <w:rsid w:val="006E3A57"/>
    <w:rsid w:val="006E3B03"/>
    <w:rsid w:val="006E54E1"/>
    <w:rsid w:val="006E54F5"/>
    <w:rsid w:val="006E5C1E"/>
    <w:rsid w:val="006E615D"/>
    <w:rsid w:val="006E662D"/>
    <w:rsid w:val="006E6697"/>
    <w:rsid w:val="006E684B"/>
    <w:rsid w:val="006E689C"/>
    <w:rsid w:val="006E6F11"/>
    <w:rsid w:val="006E72D4"/>
    <w:rsid w:val="006E73BD"/>
    <w:rsid w:val="006E7563"/>
    <w:rsid w:val="006E7E6F"/>
    <w:rsid w:val="006E7F17"/>
    <w:rsid w:val="006F04F2"/>
    <w:rsid w:val="006F0C66"/>
    <w:rsid w:val="006F1317"/>
    <w:rsid w:val="006F158E"/>
    <w:rsid w:val="006F1BDF"/>
    <w:rsid w:val="006F1D3C"/>
    <w:rsid w:val="006F1DA9"/>
    <w:rsid w:val="006F2110"/>
    <w:rsid w:val="006F2884"/>
    <w:rsid w:val="006F2E00"/>
    <w:rsid w:val="006F3859"/>
    <w:rsid w:val="006F38FF"/>
    <w:rsid w:val="006F413F"/>
    <w:rsid w:val="006F4204"/>
    <w:rsid w:val="006F5230"/>
    <w:rsid w:val="006F5537"/>
    <w:rsid w:val="006F5576"/>
    <w:rsid w:val="006F584A"/>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17C"/>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52"/>
    <w:rsid w:val="00713DBF"/>
    <w:rsid w:val="00713F0D"/>
    <w:rsid w:val="0071404D"/>
    <w:rsid w:val="007140E1"/>
    <w:rsid w:val="0071585A"/>
    <w:rsid w:val="00715F29"/>
    <w:rsid w:val="00716590"/>
    <w:rsid w:val="00716909"/>
    <w:rsid w:val="00716B79"/>
    <w:rsid w:val="0072033D"/>
    <w:rsid w:val="007203FE"/>
    <w:rsid w:val="0072216B"/>
    <w:rsid w:val="00723314"/>
    <w:rsid w:val="007234C8"/>
    <w:rsid w:val="0072428F"/>
    <w:rsid w:val="007245B6"/>
    <w:rsid w:val="007245D5"/>
    <w:rsid w:val="007246E8"/>
    <w:rsid w:val="00724826"/>
    <w:rsid w:val="00724A11"/>
    <w:rsid w:val="00724D7B"/>
    <w:rsid w:val="007253BB"/>
    <w:rsid w:val="0072555F"/>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4D4F"/>
    <w:rsid w:val="0073544D"/>
    <w:rsid w:val="00735A8F"/>
    <w:rsid w:val="0073642E"/>
    <w:rsid w:val="0073666D"/>
    <w:rsid w:val="00736D52"/>
    <w:rsid w:val="00736DF6"/>
    <w:rsid w:val="007372D5"/>
    <w:rsid w:val="007377C4"/>
    <w:rsid w:val="00737C39"/>
    <w:rsid w:val="00737D95"/>
    <w:rsid w:val="007403D7"/>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203"/>
    <w:rsid w:val="0077493F"/>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128"/>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30B"/>
    <w:rsid w:val="007B27C2"/>
    <w:rsid w:val="007B2FBF"/>
    <w:rsid w:val="007B34A4"/>
    <w:rsid w:val="007B3C0B"/>
    <w:rsid w:val="007B3E3C"/>
    <w:rsid w:val="007B3E89"/>
    <w:rsid w:val="007B6240"/>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C7F0F"/>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AF6"/>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13"/>
    <w:rsid w:val="007F1720"/>
    <w:rsid w:val="007F2B7D"/>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4EC0"/>
    <w:rsid w:val="008150FA"/>
    <w:rsid w:val="00815566"/>
    <w:rsid w:val="00815E64"/>
    <w:rsid w:val="00817033"/>
    <w:rsid w:val="0081743C"/>
    <w:rsid w:val="00817678"/>
    <w:rsid w:val="008177ED"/>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106B"/>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0E11"/>
    <w:rsid w:val="00871644"/>
    <w:rsid w:val="00872029"/>
    <w:rsid w:val="0087220C"/>
    <w:rsid w:val="0087341B"/>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655"/>
    <w:rsid w:val="00886860"/>
    <w:rsid w:val="00886ED0"/>
    <w:rsid w:val="008878ED"/>
    <w:rsid w:val="00887C45"/>
    <w:rsid w:val="00892458"/>
    <w:rsid w:val="00892543"/>
    <w:rsid w:val="00892A58"/>
    <w:rsid w:val="00892CBB"/>
    <w:rsid w:val="00892F81"/>
    <w:rsid w:val="0089376D"/>
    <w:rsid w:val="00893D09"/>
    <w:rsid w:val="00893DBB"/>
    <w:rsid w:val="00894289"/>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0A9"/>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1C2C"/>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135"/>
    <w:rsid w:val="008C4362"/>
    <w:rsid w:val="008C45BD"/>
    <w:rsid w:val="008C49AC"/>
    <w:rsid w:val="008C51AC"/>
    <w:rsid w:val="008C57A9"/>
    <w:rsid w:val="008C6315"/>
    <w:rsid w:val="008C7CC9"/>
    <w:rsid w:val="008D0A2C"/>
    <w:rsid w:val="008D0F24"/>
    <w:rsid w:val="008D153A"/>
    <w:rsid w:val="008D169B"/>
    <w:rsid w:val="008D29C0"/>
    <w:rsid w:val="008D436F"/>
    <w:rsid w:val="008D4FDA"/>
    <w:rsid w:val="008D7410"/>
    <w:rsid w:val="008D745A"/>
    <w:rsid w:val="008E01E5"/>
    <w:rsid w:val="008E0453"/>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3973"/>
    <w:rsid w:val="00904B1A"/>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4B9D"/>
    <w:rsid w:val="00915129"/>
    <w:rsid w:val="0091598F"/>
    <w:rsid w:val="00915D60"/>
    <w:rsid w:val="00915F00"/>
    <w:rsid w:val="00916ED9"/>
    <w:rsid w:val="0091764F"/>
    <w:rsid w:val="00917A49"/>
    <w:rsid w:val="00917CA6"/>
    <w:rsid w:val="00920014"/>
    <w:rsid w:val="0092144F"/>
    <w:rsid w:val="0092148C"/>
    <w:rsid w:val="00921DE6"/>
    <w:rsid w:val="0092342A"/>
    <w:rsid w:val="009234A6"/>
    <w:rsid w:val="00923D36"/>
    <w:rsid w:val="00924145"/>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4C8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57FBA"/>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563"/>
    <w:rsid w:val="009759BB"/>
    <w:rsid w:val="0097615D"/>
    <w:rsid w:val="009763FC"/>
    <w:rsid w:val="009765C2"/>
    <w:rsid w:val="00976A53"/>
    <w:rsid w:val="00976D18"/>
    <w:rsid w:val="00977056"/>
    <w:rsid w:val="00977063"/>
    <w:rsid w:val="00977FD7"/>
    <w:rsid w:val="00980370"/>
    <w:rsid w:val="009816BB"/>
    <w:rsid w:val="009824C3"/>
    <w:rsid w:val="00982D33"/>
    <w:rsid w:val="009831C4"/>
    <w:rsid w:val="009838BE"/>
    <w:rsid w:val="00983CB4"/>
    <w:rsid w:val="009845C3"/>
    <w:rsid w:val="0098480D"/>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AB4"/>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4B2"/>
    <w:rsid w:val="009B16F2"/>
    <w:rsid w:val="009B1A96"/>
    <w:rsid w:val="009B2109"/>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996"/>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3A41"/>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5A53"/>
    <w:rsid w:val="009D61BE"/>
    <w:rsid w:val="009D6EB2"/>
    <w:rsid w:val="009D7747"/>
    <w:rsid w:val="009D79DA"/>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1C6E"/>
    <w:rsid w:val="00A023DA"/>
    <w:rsid w:val="00A02434"/>
    <w:rsid w:val="00A03383"/>
    <w:rsid w:val="00A03A06"/>
    <w:rsid w:val="00A03EF3"/>
    <w:rsid w:val="00A041D3"/>
    <w:rsid w:val="00A04286"/>
    <w:rsid w:val="00A04AB4"/>
    <w:rsid w:val="00A051E3"/>
    <w:rsid w:val="00A05753"/>
    <w:rsid w:val="00A05E1D"/>
    <w:rsid w:val="00A05EE9"/>
    <w:rsid w:val="00A06276"/>
    <w:rsid w:val="00A064AB"/>
    <w:rsid w:val="00A067DE"/>
    <w:rsid w:val="00A07369"/>
    <w:rsid w:val="00A07DC2"/>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4D5"/>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02D"/>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AA5"/>
    <w:rsid w:val="00A42C7F"/>
    <w:rsid w:val="00A43101"/>
    <w:rsid w:val="00A4476D"/>
    <w:rsid w:val="00A447FE"/>
    <w:rsid w:val="00A44E90"/>
    <w:rsid w:val="00A44FF6"/>
    <w:rsid w:val="00A458C8"/>
    <w:rsid w:val="00A459F4"/>
    <w:rsid w:val="00A45BD4"/>
    <w:rsid w:val="00A45EE2"/>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0D3"/>
    <w:rsid w:val="00A53A07"/>
    <w:rsid w:val="00A53A63"/>
    <w:rsid w:val="00A554D0"/>
    <w:rsid w:val="00A55839"/>
    <w:rsid w:val="00A56490"/>
    <w:rsid w:val="00A56BD3"/>
    <w:rsid w:val="00A56E1B"/>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0D9"/>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97F47"/>
    <w:rsid w:val="00AA0276"/>
    <w:rsid w:val="00AA0B1F"/>
    <w:rsid w:val="00AA0C90"/>
    <w:rsid w:val="00AA0E0B"/>
    <w:rsid w:val="00AA0E49"/>
    <w:rsid w:val="00AA14C6"/>
    <w:rsid w:val="00AA1544"/>
    <w:rsid w:val="00AA15F0"/>
    <w:rsid w:val="00AA16D3"/>
    <w:rsid w:val="00AA1AE4"/>
    <w:rsid w:val="00AA1B14"/>
    <w:rsid w:val="00AA1E18"/>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8EF"/>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43F9"/>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7EB"/>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5DE5"/>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97E17"/>
    <w:rsid w:val="00BA105E"/>
    <w:rsid w:val="00BA1DA6"/>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404"/>
    <w:rsid w:val="00BB5F3C"/>
    <w:rsid w:val="00BB70E7"/>
    <w:rsid w:val="00BB72C3"/>
    <w:rsid w:val="00BB7CEF"/>
    <w:rsid w:val="00BB7F9D"/>
    <w:rsid w:val="00BC059F"/>
    <w:rsid w:val="00BC09A7"/>
    <w:rsid w:val="00BC1714"/>
    <w:rsid w:val="00BC189E"/>
    <w:rsid w:val="00BC1C4B"/>
    <w:rsid w:val="00BC1D81"/>
    <w:rsid w:val="00BC218D"/>
    <w:rsid w:val="00BC2213"/>
    <w:rsid w:val="00BC246D"/>
    <w:rsid w:val="00BC27E1"/>
    <w:rsid w:val="00BC2938"/>
    <w:rsid w:val="00BC2DA6"/>
    <w:rsid w:val="00BC3204"/>
    <w:rsid w:val="00BC3805"/>
    <w:rsid w:val="00BC38B3"/>
    <w:rsid w:val="00BC3982"/>
    <w:rsid w:val="00BC3A71"/>
    <w:rsid w:val="00BC3A99"/>
    <w:rsid w:val="00BC45C8"/>
    <w:rsid w:val="00BC4C1F"/>
    <w:rsid w:val="00BC4EAF"/>
    <w:rsid w:val="00BC528A"/>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0BB"/>
    <w:rsid w:val="00BD3AD3"/>
    <w:rsid w:val="00BD3AF3"/>
    <w:rsid w:val="00BD3B8E"/>
    <w:rsid w:val="00BD3E28"/>
    <w:rsid w:val="00BD4200"/>
    <w:rsid w:val="00BD4703"/>
    <w:rsid w:val="00BD47F1"/>
    <w:rsid w:val="00BD50AC"/>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054"/>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A5C"/>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997"/>
    <w:rsid w:val="00C02E37"/>
    <w:rsid w:val="00C03D11"/>
    <w:rsid w:val="00C0443F"/>
    <w:rsid w:val="00C04B37"/>
    <w:rsid w:val="00C052D0"/>
    <w:rsid w:val="00C058F0"/>
    <w:rsid w:val="00C05B24"/>
    <w:rsid w:val="00C05F0D"/>
    <w:rsid w:val="00C06B70"/>
    <w:rsid w:val="00C06DF4"/>
    <w:rsid w:val="00C07443"/>
    <w:rsid w:val="00C07A01"/>
    <w:rsid w:val="00C07A1B"/>
    <w:rsid w:val="00C103A5"/>
    <w:rsid w:val="00C106F5"/>
    <w:rsid w:val="00C10BB2"/>
    <w:rsid w:val="00C11173"/>
    <w:rsid w:val="00C111A2"/>
    <w:rsid w:val="00C1179C"/>
    <w:rsid w:val="00C127B9"/>
    <w:rsid w:val="00C127DA"/>
    <w:rsid w:val="00C13B9C"/>
    <w:rsid w:val="00C17643"/>
    <w:rsid w:val="00C179A3"/>
    <w:rsid w:val="00C17B7F"/>
    <w:rsid w:val="00C204A9"/>
    <w:rsid w:val="00C2080B"/>
    <w:rsid w:val="00C20901"/>
    <w:rsid w:val="00C209C0"/>
    <w:rsid w:val="00C2151F"/>
    <w:rsid w:val="00C21F4C"/>
    <w:rsid w:val="00C2248B"/>
    <w:rsid w:val="00C23C26"/>
    <w:rsid w:val="00C23F5B"/>
    <w:rsid w:val="00C249B0"/>
    <w:rsid w:val="00C24C80"/>
    <w:rsid w:val="00C251E2"/>
    <w:rsid w:val="00C25825"/>
    <w:rsid w:val="00C25853"/>
    <w:rsid w:val="00C2694E"/>
    <w:rsid w:val="00C2696C"/>
    <w:rsid w:val="00C273B8"/>
    <w:rsid w:val="00C304F3"/>
    <w:rsid w:val="00C305F1"/>
    <w:rsid w:val="00C30DCD"/>
    <w:rsid w:val="00C30DE0"/>
    <w:rsid w:val="00C312F2"/>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4D"/>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3A4F"/>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61C0"/>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366"/>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6D8F"/>
    <w:rsid w:val="00CF7DD7"/>
    <w:rsid w:val="00D01453"/>
    <w:rsid w:val="00D017E5"/>
    <w:rsid w:val="00D027FD"/>
    <w:rsid w:val="00D02ECC"/>
    <w:rsid w:val="00D03014"/>
    <w:rsid w:val="00D03243"/>
    <w:rsid w:val="00D038AE"/>
    <w:rsid w:val="00D04679"/>
    <w:rsid w:val="00D0477B"/>
    <w:rsid w:val="00D04A14"/>
    <w:rsid w:val="00D04F59"/>
    <w:rsid w:val="00D05185"/>
    <w:rsid w:val="00D05509"/>
    <w:rsid w:val="00D05A4D"/>
    <w:rsid w:val="00D05EAC"/>
    <w:rsid w:val="00D06169"/>
    <w:rsid w:val="00D06357"/>
    <w:rsid w:val="00D064E2"/>
    <w:rsid w:val="00D06E45"/>
    <w:rsid w:val="00D06EB3"/>
    <w:rsid w:val="00D06FAD"/>
    <w:rsid w:val="00D072DA"/>
    <w:rsid w:val="00D07F63"/>
    <w:rsid w:val="00D10009"/>
    <w:rsid w:val="00D1014E"/>
    <w:rsid w:val="00D1020D"/>
    <w:rsid w:val="00D10E06"/>
    <w:rsid w:val="00D10F40"/>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2656"/>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EA"/>
    <w:rsid w:val="00D328AB"/>
    <w:rsid w:val="00D3297F"/>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975"/>
    <w:rsid w:val="00D53AC7"/>
    <w:rsid w:val="00D53DED"/>
    <w:rsid w:val="00D5433E"/>
    <w:rsid w:val="00D54963"/>
    <w:rsid w:val="00D54BA4"/>
    <w:rsid w:val="00D5549A"/>
    <w:rsid w:val="00D554FD"/>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3F9B"/>
    <w:rsid w:val="00D747FA"/>
    <w:rsid w:val="00D74A58"/>
    <w:rsid w:val="00D750B7"/>
    <w:rsid w:val="00D7520C"/>
    <w:rsid w:val="00D75370"/>
    <w:rsid w:val="00D75376"/>
    <w:rsid w:val="00D75FB2"/>
    <w:rsid w:val="00D76AC9"/>
    <w:rsid w:val="00D76CC5"/>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3482"/>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4951"/>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BF3"/>
    <w:rsid w:val="00DD7C2F"/>
    <w:rsid w:val="00DE06CD"/>
    <w:rsid w:val="00DE077B"/>
    <w:rsid w:val="00DE0CE6"/>
    <w:rsid w:val="00DE1458"/>
    <w:rsid w:val="00DE221F"/>
    <w:rsid w:val="00DE22A7"/>
    <w:rsid w:val="00DE2DD3"/>
    <w:rsid w:val="00DE2F8F"/>
    <w:rsid w:val="00DE3549"/>
    <w:rsid w:val="00DE39B6"/>
    <w:rsid w:val="00DE3BF3"/>
    <w:rsid w:val="00DE3F1E"/>
    <w:rsid w:val="00DE445D"/>
    <w:rsid w:val="00DE453A"/>
    <w:rsid w:val="00DE4B21"/>
    <w:rsid w:val="00DE4CFF"/>
    <w:rsid w:val="00DE50E2"/>
    <w:rsid w:val="00DE581C"/>
    <w:rsid w:val="00DE5D5F"/>
    <w:rsid w:val="00DE6FAD"/>
    <w:rsid w:val="00DE745F"/>
    <w:rsid w:val="00DE79AB"/>
    <w:rsid w:val="00DF05B1"/>
    <w:rsid w:val="00DF05DC"/>
    <w:rsid w:val="00DF06C8"/>
    <w:rsid w:val="00DF0772"/>
    <w:rsid w:val="00DF089D"/>
    <w:rsid w:val="00DF0C82"/>
    <w:rsid w:val="00DF0DD7"/>
    <w:rsid w:val="00DF1F5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3C94"/>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1FDD"/>
    <w:rsid w:val="00E425EE"/>
    <w:rsid w:val="00E42B33"/>
    <w:rsid w:val="00E42C21"/>
    <w:rsid w:val="00E437D2"/>
    <w:rsid w:val="00E43942"/>
    <w:rsid w:val="00E43CCD"/>
    <w:rsid w:val="00E43E1E"/>
    <w:rsid w:val="00E44258"/>
    <w:rsid w:val="00E442C5"/>
    <w:rsid w:val="00E443A8"/>
    <w:rsid w:val="00E44792"/>
    <w:rsid w:val="00E44BCB"/>
    <w:rsid w:val="00E450BC"/>
    <w:rsid w:val="00E45C10"/>
    <w:rsid w:val="00E46D16"/>
    <w:rsid w:val="00E47931"/>
    <w:rsid w:val="00E47AEF"/>
    <w:rsid w:val="00E47FAF"/>
    <w:rsid w:val="00E5030A"/>
    <w:rsid w:val="00E50859"/>
    <w:rsid w:val="00E5195E"/>
    <w:rsid w:val="00E51C99"/>
    <w:rsid w:val="00E51E86"/>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2231"/>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5CE"/>
    <w:rsid w:val="00E74DAD"/>
    <w:rsid w:val="00E75441"/>
    <w:rsid w:val="00E75788"/>
    <w:rsid w:val="00E75931"/>
    <w:rsid w:val="00E76954"/>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0D3"/>
    <w:rsid w:val="00E94169"/>
    <w:rsid w:val="00E94628"/>
    <w:rsid w:val="00E94C39"/>
    <w:rsid w:val="00E95127"/>
    <w:rsid w:val="00E95305"/>
    <w:rsid w:val="00E958AA"/>
    <w:rsid w:val="00E9744E"/>
    <w:rsid w:val="00EA08C1"/>
    <w:rsid w:val="00EA0EED"/>
    <w:rsid w:val="00EA2270"/>
    <w:rsid w:val="00EA2520"/>
    <w:rsid w:val="00EA286D"/>
    <w:rsid w:val="00EA2E2C"/>
    <w:rsid w:val="00EA31C2"/>
    <w:rsid w:val="00EA36F6"/>
    <w:rsid w:val="00EA38D3"/>
    <w:rsid w:val="00EA3F91"/>
    <w:rsid w:val="00EA4125"/>
    <w:rsid w:val="00EA43C7"/>
    <w:rsid w:val="00EA440E"/>
    <w:rsid w:val="00EA4922"/>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392"/>
    <w:rsid w:val="00ED2A88"/>
    <w:rsid w:val="00ED2D05"/>
    <w:rsid w:val="00ED2D48"/>
    <w:rsid w:val="00ED2E0E"/>
    <w:rsid w:val="00ED3063"/>
    <w:rsid w:val="00ED3776"/>
    <w:rsid w:val="00ED3AA5"/>
    <w:rsid w:val="00ED3CA3"/>
    <w:rsid w:val="00ED420A"/>
    <w:rsid w:val="00ED5CC0"/>
    <w:rsid w:val="00ED5D50"/>
    <w:rsid w:val="00ED6BC8"/>
    <w:rsid w:val="00ED6CFC"/>
    <w:rsid w:val="00ED707F"/>
    <w:rsid w:val="00ED7327"/>
    <w:rsid w:val="00ED7AC1"/>
    <w:rsid w:val="00EE08C0"/>
    <w:rsid w:val="00EE1136"/>
    <w:rsid w:val="00EE1770"/>
    <w:rsid w:val="00EE18C7"/>
    <w:rsid w:val="00EE2248"/>
    <w:rsid w:val="00EE343D"/>
    <w:rsid w:val="00EE344C"/>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8A7"/>
    <w:rsid w:val="00EF4C48"/>
    <w:rsid w:val="00EF52A7"/>
    <w:rsid w:val="00EF540E"/>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577"/>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035B"/>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85D"/>
    <w:rsid w:val="00F65CE2"/>
    <w:rsid w:val="00F65D5E"/>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594A"/>
    <w:rsid w:val="00FB5B03"/>
    <w:rsid w:val="00FB5BD9"/>
    <w:rsid w:val="00FB6088"/>
    <w:rsid w:val="00FB60CA"/>
    <w:rsid w:val="00FB6185"/>
    <w:rsid w:val="00FB6A47"/>
    <w:rsid w:val="00FB6B6D"/>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5E24"/>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2C5"/>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B18B23"/>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uiPriority="35" w:qFormat="1"/>
    <w:lsdException w:name="annotation reference" w:uiPriority="99" w:qFormat="1"/>
    <w:lsdException w:name="List" w:uiPriority="99"/>
    <w:lsdException w:name="Title" w:uiPriority="10" w:qFormat="1"/>
    <w:lsdException w:name="Body Text" w:uiPriority="99"/>
    <w:lsdException w:name="Subtitle" w:uiPriority="11" w:qFormat="1"/>
    <w:lsdException w:name="Hyperlink" w:uiPriority="99"/>
    <w:lsdException w:name="Strong" w:qFormat="1"/>
    <w:lsdException w:name="Emphasis" w:uiPriority="20" w:qFormat="1"/>
    <w:lsdException w:name="Document Map"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D5A53"/>
    <w:pPr>
      <w:overflowPunct w:val="0"/>
      <w:autoSpaceDE w:val="0"/>
      <w:autoSpaceDN w:val="0"/>
      <w:adjustRightInd w:val="0"/>
      <w:spacing w:after="180" w:line="276" w:lineRule="auto"/>
      <w:textAlignment w:val="baseline"/>
    </w:pPr>
    <w:rPr>
      <w:rFonts w:eastAsia="宋体"/>
      <w:sz w:val="22"/>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8B1C2C"/>
    <w:pPr>
      <w:numPr>
        <w:ilvl w:val="2"/>
      </w:numPr>
      <w:snapToGrid w:val="0"/>
      <w:ind w:left="51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B1C2C"/>
    <w:pPr>
      <w:numPr>
        <w:ilvl w:val="3"/>
      </w:numPr>
      <w:ind w:left="879"/>
      <w:outlineLvl w:val="3"/>
    </w:pPr>
    <w:rPr>
      <w:sz w:val="24"/>
    </w:rPr>
  </w:style>
  <w:style w:type="paragraph" w:styleId="5">
    <w:name w:val="heading 5"/>
    <w:aliases w:val="h5,Heading5,Head5,H5,M5,mh2,Module heading 2,heading 8,Numbered Sub-list,Heading 81"/>
    <w:basedOn w:val="4"/>
    <w:next w:val="a1"/>
    <w:link w:val="5Char"/>
    <w:qFormat/>
    <w:rsid w:val="00876A06"/>
    <w:pPr>
      <w:numPr>
        <w:ilvl w:val="0"/>
        <w:numId w:val="0"/>
      </w:numPr>
      <w:outlineLvl w:val="4"/>
    </w:pPr>
    <w:rPr>
      <w:sz w:val="22"/>
    </w:rPr>
  </w:style>
  <w:style w:type="paragraph" w:styleId="6">
    <w:name w:val="heading 6"/>
    <w:aliases w:val="T1,Header 6,h6"/>
    <w:basedOn w:val="H6"/>
    <w:next w:val="a1"/>
    <w:link w:val="6Char"/>
    <w:qFormat/>
    <w:rsid w:val="009B4262"/>
    <w:pPr>
      <w:numPr>
        <w:ilvl w:val="4"/>
        <w:numId w:val="1"/>
      </w:numPr>
      <w:outlineLvl w:val="5"/>
    </w:pPr>
  </w:style>
  <w:style w:type="paragraph" w:styleId="7">
    <w:name w:val="heading 7"/>
    <w:basedOn w:val="H6"/>
    <w:next w:val="a1"/>
    <w:link w:val="7Char"/>
    <w:qFormat/>
    <w:rsid w:val="009B4262"/>
    <w:pPr>
      <w:tabs>
        <w:tab w:val="num" w:pos="1499"/>
      </w:tabs>
      <w:outlineLvl w:val="6"/>
    </w:pPr>
  </w:style>
  <w:style w:type="paragraph" w:styleId="8">
    <w:name w:val="heading 8"/>
    <w:basedOn w:val="1"/>
    <w:next w:val="a1"/>
    <w:link w:val="8Char"/>
    <w:qFormat/>
    <w:rsid w:val="009B4262"/>
    <w:pPr>
      <w:ind w:left="0" w:firstLine="0"/>
      <w:outlineLvl w:val="7"/>
    </w:pPr>
  </w:style>
  <w:style w:type="paragraph" w:styleId="9">
    <w:name w:val="heading 9"/>
    <w:aliases w:val="Figure Heading,FH"/>
    <w:basedOn w:val="8"/>
    <w:next w:val="a1"/>
    <w:link w:val="9Char"/>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bidi="ar-SA"/>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8B1C2C"/>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B1C2C"/>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link w:val="Char0"/>
    <w:uiPriority w:val="99"/>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uiPriority w:val="99"/>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1"/>
    <w:uiPriority w:val="35"/>
    <w:qFormat/>
    <w:pPr>
      <w:spacing w:before="120" w:after="120"/>
    </w:pPr>
    <w:rPr>
      <w:b/>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1"/>
    <w:link w:val="Char2"/>
    <w:uiPriority w:val="99"/>
    <w:semiHidden/>
    <w:pPr>
      <w:shd w:val="clear" w:color="auto" w:fill="000080"/>
    </w:pPr>
    <w:rPr>
      <w:rFonts w:ascii="Tahoma" w:hAnsi="Tahoma"/>
    </w:rPr>
  </w:style>
  <w:style w:type="paragraph" w:styleId="af1">
    <w:name w:val="Plain Text"/>
    <w:basedOn w:val="a1"/>
    <w:link w:val="Char3"/>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4"/>
    <w:uiPriority w:val="99"/>
  </w:style>
  <w:style w:type="character" w:customStyle="1" w:styleId="Char4">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uiPriority w:val="99"/>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5"/>
    <w:pPr>
      <w:widowControl w:val="0"/>
      <w:spacing w:line="360" w:lineRule="atLeast"/>
    </w:pPr>
    <w:rPr>
      <w:rFonts w:ascii="–¾’©" w:eastAsia="–¾’©"/>
      <w:sz w:val="24"/>
      <w:lang w:eastAsia="en-US"/>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6"/>
    <w:uiPriority w:val="99"/>
    <w:semiHidden/>
    <w:rPr>
      <w:rFonts w:ascii="Tahoma" w:hAnsi="Tahoma" w:cs="Tahoma"/>
      <w:sz w:val="16"/>
      <w:szCs w:val="16"/>
    </w:rPr>
  </w:style>
  <w:style w:type="table" w:styleId="af8">
    <w:name w:val="Table 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uiPriority w:val="99"/>
    <w:qFormat/>
    <w:rsid w:val="00373EA6"/>
    <w:rPr>
      <w:sz w:val="16"/>
      <w:szCs w:val="16"/>
    </w:rPr>
  </w:style>
  <w:style w:type="paragraph" w:styleId="afa">
    <w:name w:val="annotation subject"/>
    <w:basedOn w:val="af5"/>
    <w:next w:val="af5"/>
    <w:link w:val="Char7"/>
    <w:uiPriority w:val="99"/>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8">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9"/>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uiPriority w:val="99"/>
    <w:rsid w:val="00C0008A"/>
    <w:rPr>
      <w:rFonts w:ascii="Arial" w:eastAsia="Times New Roman" w:hAnsi="Arial"/>
      <w:b/>
      <w:noProof/>
      <w:sz w:val="18"/>
      <w:lang w:val="en-GB" w:eastAsia="en-US" w:bidi="ar-SA"/>
    </w:rPr>
  </w:style>
  <w:style w:type="character" w:customStyle="1" w:styleId="Char9">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a"/>
    <w:rsid w:val="00590EBF"/>
    <w:pPr>
      <w:ind w:leftChars="2500" w:left="100"/>
    </w:pPr>
  </w:style>
  <w:style w:type="character" w:customStyle="1" w:styleId="Chara">
    <w:name w:val="日期 Char"/>
    <w:link w:val="afc"/>
    <w:rsid w:val="00590EBF"/>
    <w:rPr>
      <w:rFonts w:eastAsia="Times New Roman"/>
      <w:lang w:val="en-GB" w:eastAsia="en-US"/>
    </w:rPr>
  </w:style>
  <w:style w:type="paragraph" w:customStyle="1" w:styleId="TF">
    <w:name w:val="TF"/>
    <w:aliases w:val="left"/>
    <w:basedOn w:val="TH"/>
    <w:link w:val="TFChar"/>
    <w:qFormat/>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Char1">
    <w:name w:val="题注 Char"/>
    <w:aliases w:val="cap Char1,cap Char Char,Caption Char Char,Caption Char1 Char Char,cap Char Char1 Char,Caption Char Char1 Char Char,cap Char2 Char Char,Ca Char,cap1 Char,cap2 Char,cap11 Char,Légende-figure Char1,Légende-figure Char Char,Beschrifubg Char,C Char"/>
    <w:link w:val="ad"/>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3"/>
    <w:rsid w:val="00755136"/>
  </w:style>
  <w:style w:type="paragraph" w:customStyle="1" w:styleId="CRCoverPage">
    <w:name w:val="CR Cover Page"/>
    <w:next w:val="a1"/>
    <w:link w:val="CRCoverPageChar"/>
    <w:qFormat/>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b">
    <w:name w:val="Char"/>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qFormat/>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uiPriority w:val="59"/>
    <w:qFormat/>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1"/>
    <w:qFormat/>
    <w:rsid w:val="00755136"/>
    <w:pPr>
      <w:numPr>
        <w:numId w:val="7"/>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3">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h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2">
    <w:name w:val="文档结构图 Char"/>
    <w:link w:val="af0"/>
    <w:uiPriority w:val="99"/>
    <w:semiHidden/>
    <w:rsid w:val="00755136"/>
    <w:rPr>
      <w:rFonts w:ascii="Tahoma" w:eastAsia="Times New Roman" w:hAnsi="Tahoma"/>
      <w:shd w:val="clear" w:color="auto" w:fill="000080"/>
      <w:lang w:val="en-GB" w:eastAsia="en-US"/>
    </w:rPr>
  </w:style>
  <w:style w:type="character" w:customStyle="1" w:styleId="Char5">
    <w:name w:val="批注文字 Char"/>
    <w:link w:val="af5"/>
    <w:rsid w:val="00755136"/>
    <w:rPr>
      <w:rFonts w:ascii="–¾’©" w:eastAsia="–¾’©"/>
      <w:sz w:val="24"/>
      <w:lang w:val="en-GB" w:eastAsia="en-US"/>
    </w:rPr>
  </w:style>
  <w:style w:type="character" w:customStyle="1" w:styleId="Char6">
    <w:name w:val="批注框文本 Char"/>
    <w:link w:val="af7"/>
    <w:uiPriority w:val="99"/>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0"/>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c"/>
    <w:rsid w:val="00755136"/>
    <w:pPr>
      <w:overflowPunct/>
      <w:autoSpaceDE/>
      <w:autoSpaceDN/>
      <w:adjustRightInd/>
      <w:snapToGrid w:val="0"/>
      <w:textAlignment w:val="auto"/>
    </w:pPr>
  </w:style>
  <w:style w:type="character" w:customStyle="1" w:styleId="Charc">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qFormat/>
    <w:rsid w:val="00755136"/>
    <w:rPr>
      <w:rFonts w:ascii="Arial" w:eastAsia="宋体" w:hAnsi="Arial"/>
      <w:lang w:val="en-GB" w:eastAsia="en-US" w:bidi="ar-SA"/>
    </w:rPr>
  </w:style>
  <w:style w:type="paragraph" w:styleId="aff5">
    <w:name w:val="Title"/>
    <w:basedOn w:val="a1"/>
    <w:next w:val="a1"/>
    <w:link w:val="Chard"/>
    <w:uiPriority w:val="10"/>
    <w:qFormat/>
    <w:rsid w:val="00755136"/>
    <w:pPr>
      <w:spacing w:before="240" w:after="60"/>
      <w:outlineLvl w:val="0"/>
    </w:pPr>
    <w:rPr>
      <w:rFonts w:ascii="Courier New" w:hAnsi="Courier New"/>
      <w:lang w:val="nb-NO" w:eastAsia="ja-JP"/>
    </w:rPr>
  </w:style>
  <w:style w:type="character" w:customStyle="1" w:styleId="Chard">
    <w:name w:val="标题 Char"/>
    <w:link w:val="aff5"/>
    <w:uiPriority w:val="10"/>
    <w:rsid w:val="00755136"/>
    <w:rPr>
      <w:rFonts w:ascii="Courier New" w:eastAsia="宋体" w:hAnsi="Courier New"/>
      <w:lang w:val="nb-NO" w:eastAsia="ja-JP"/>
    </w:rPr>
  </w:style>
  <w:style w:type="paragraph" w:customStyle="1" w:styleId="B1">
    <w:name w:val="B1+"/>
    <w:basedOn w:val="a1"/>
    <w:rsid w:val="00755136"/>
    <w:pPr>
      <w:numPr>
        <w:numId w:val="10"/>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6">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11,列表段落"/>
    <w:basedOn w:val="a1"/>
    <w:link w:val="Chare"/>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e">
    <w:name w:val="列出段落 Char"/>
    <w:aliases w:val="- Bullets Char,?? ?? Char,????? Char,???? Char,Lista1 Char,목록 단락 Char,リスト段落 Char,列出段落1 Char,中等深浅网格 1 - 着色 21 Char,¥¡¡¡¡ì¬º¥¹¥È¶ÎÂä Char,ÁÐ³ö¶ÎÂä Char,列表段落1 Char,—ño’i—Ž Char,¥ê¥¹¥È¶ÎÂä Char,1st level - Bullet List Paragraph Char,목록단락 Char"/>
    <w:link w:val="aff6"/>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character" w:customStyle="1" w:styleId="7Char">
    <w:name w:val="标题 7 Char"/>
    <w:basedOn w:val="a2"/>
    <w:link w:val="7"/>
    <w:rsid w:val="00FF72C5"/>
    <w:rPr>
      <w:rFonts w:ascii="Arial" w:eastAsia="宋体" w:hAnsi="Arial"/>
    </w:rPr>
  </w:style>
  <w:style w:type="character" w:customStyle="1" w:styleId="8Char">
    <w:name w:val="标题 8 Char"/>
    <w:basedOn w:val="a2"/>
    <w:link w:val="8"/>
    <w:rsid w:val="00FF72C5"/>
    <w:rPr>
      <w:rFonts w:ascii="Arial" w:eastAsia="Arial" w:hAnsi="Arial"/>
      <w:sz w:val="36"/>
      <w:lang w:val="en-GB" w:eastAsia="en-US"/>
    </w:rPr>
  </w:style>
  <w:style w:type="character" w:customStyle="1" w:styleId="9Char">
    <w:name w:val="标题 9 Char"/>
    <w:aliases w:val="Figure Heading Char,FH Char"/>
    <w:basedOn w:val="a2"/>
    <w:link w:val="9"/>
    <w:rsid w:val="00FF72C5"/>
    <w:rPr>
      <w:rFonts w:ascii="Arial" w:eastAsia="Arial" w:hAnsi="Arial"/>
      <w:sz w:val="36"/>
      <w:lang w:val="en-GB" w:eastAsia="en-US"/>
    </w:rPr>
  </w:style>
  <w:style w:type="character" w:customStyle="1" w:styleId="Char0">
    <w:name w:val="页脚 Char"/>
    <w:basedOn w:val="a2"/>
    <w:link w:val="a6"/>
    <w:uiPriority w:val="99"/>
    <w:rsid w:val="00FF72C5"/>
    <w:rPr>
      <w:rFonts w:ascii="Arial" w:eastAsia="Times New Roman" w:hAnsi="Arial"/>
      <w:b/>
      <w:i/>
      <w:noProof/>
      <w:sz w:val="18"/>
      <w:lang w:val="en-GB" w:eastAsia="en-US"/>
    </w:rPr>
  </w:style>
  <w:style w:type="paragraph" w:styleId="aff7">
    <w:name w:val="No Spacing"/>
    <w:uiPriority w:val="1"/>
    <w:qFormat/>
    <w:rsid w:val="00FF72C5"/>
    <w:pPr>
      <w:widowControl w:val="0"/>
      <w:jc w:val="both"/>
    </w:pPr>
    <w:rPr>
      <w:rFonts w:ascii="CG Times (WN)" w:eastAsia="宋体" w:hAnsi="CG Times (WN)"/>
      <w:kern w:val="2"/>
      <w:sz w:val="21"/>
      <w:szCs w:val="24"/>
    </w:rPr>
  </w:style>
  <w:style w:type="paragraph" w:customStyle="1" w:styleId="Style0">
    <w:name w:val="_Style 0"/>
    <w:uiPriority w:val="1"/>
    <w:qFormat/>
    <w:rsid w:val="00FF72C5"/>
    <w:pPr>
      <w:widowControl w:val="0"/>
      <w:jc w:val="both"/>
    </w:pPr>
    <w:rPr>
      <w:rFonts w:ascii="CG Times (WN)" w:eastAsia="宋体" w:hAnsi="CG Times (WN)"/>
      <w:kern w:val="2"/>
      <w:sz w:val="21"/>
      <w:szCs w:val="24"/>
    </w:rPr>
  </w:style>
  <w:style w:type="character" w:customStyle="1" w:styleId="Char7">
    <w:name w:val="批注主题 Char"/>
    <w:basedOn w:val="Char5"/>
    <w:link w:val="afa"/>
    <w:uiPriority w:val="99"/>
    <w:semiHidden/>
    <w:rsid w:val="00FF72C5"/>
    <w:rPr>
      <w:rFonts w:ascii="–¾’©" w:eastAsia="Times New Roman"/>
      <w:b/>
      <w:bCs/>
      <w:sz w:val="24"/>
      <w:lang w:val="en-GB" w:eastAsia="en-GB"/>
    </w:rPr>
  </w:style>
  <w:style w:type="table" w:customStyle="1" w:styleId="16">
    <w:name w:val="网格型1"/>
    <w:basedOn w:val="a3"/>
    <w:next w:val="af8"/>
    <w:uiPriority w:val="39"/>
    <w:qFormat/>
    <w:rsid w:val="00FF72C5"/>
    <w:rPr>
      <w:rFonts w:ascii="Calibri" w:eastAsia="Times New Roman"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网格型2"/>
    <w:basedOn w:val="a3"/>
    <w:next w:val="af8"/>
    <w:qFormat/>
    <w:rsid w:val="00FF72C5"/>
    <w:pPr>
      <w:spacing w:after="160" w:line="259" w:lineRule="auto"/>
    </w:pPr>
    <w:rPr>
      <w:rFonts w:asciiTheme="minorHAnsi" w:eastAsiaTheme="minorEastAsia" w:hAnsiTheme="minorHAnsi" w:cstheme="minorBidi"/>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Placeholder Text"/>
    <w:basedOn w:val="a2"/>
    <w:uiPriority w:val="99"/>
    <w:semiHidden/>
    <w:rsid w:val="00FF72C5"/>
    <w:rPr>
      <w:color w:val="808080"/>
    </w:rPr>
  </w:style>
  <w:style w:type="character" w:styleId="aff9">
    <w:name w:val="Emphasis"/>
    <w:uiPriority w:val="20"/>
    <w:qFormat/>
    <w:rsid w:val="00FF72C5"/>
    <w:rPr>
      <w:i/>
      <w:iCs/>
    </w:rPr>
  </w:style>
  <w:style w:type="paragraph" w:styleId="affa">
    <w:name w:val="Subtitle"/>
    <w:basedOn w:val="a1"/>
    <w:next w:val="a1"/>
    <w:link w:val="Charf"/>
    <w:uiPriority w:val="11"/>
    <w:qFormat/>
    <w:rsid w:val="00FF72C5"/>
    <w:pPr>
      <w:widowControl w:val="0"/>
      <w:numPr>
        <w:ilvl w:val="1"/>
      </w:numPr>
      <w:overflowPunct/>
      <w:autoSpaceDE/>
      <w:autoSpaceDN/>
      <w:adjustRightInd/>
      <w:spacing w:after="160"/>
      <w:jc w:val="both"/>
      <w:textAlignment w:val="auto"/>
    </w:pPr>
    <w:rPr>
      <w:rFonts w:asciiTheme="minorHAnsi" w:eastAsiaTheme="minorEastAsia" w:hAnsiTheme="minorHAnsi" w:cstheme="minorBidi"/>
      <w:color w:val="5A5A5A" w:themeColor="text1" w:themeTint="A5"/>
      <w:spacing w:val="15"/>
      <w:kern w:val="2"/>
      <w:szCs w:val="22"/>
      <w:lang w:val="en-US"/>
    </w:rPr>
  </w:style>
  <w:style w:type="character" w:customStyle="1" w:styleId="Charf">
    <w:name w:val="副标题 Char"/>
    <w:basedOn w:val="a2"/>
    <w:link w:val="affa"/>
    <w:uiPriority w:val="11"/>
    <w:rsid w:val="00FF72C5"/>
    <w:rPr>
      <w:rFonts w:asciiTheme="minorHAnsi" w:eastAsiaTheme="minorEastAsia" w:hAnsiTheme="minorHAnsi" w:cstheme="minorBidi"/>
      <w:color w:val="5A5A5A" w:themeColor="text1" w:themeTint="A5"/>
      <w:spacing w:val="15"/>
      <w:kern w:val="2"/>
      <w:sz w:val="22"/>
      <w:szCs w:val="22"/>
    </w:rPr>
  </w:style>
  <w:style w:type="table" w:customStyle="1" w:styleId="54">
    <w:name w:val="网格型5"/>
    <w:basedOn w:val="a3"/>
    <w:next w:val="af8"/>
    <w:qFormat/>
    <w:rsid w:val="00FF72C5"/>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F72C5"/>
    <w:rPr>
      <w:rFonts w:ascii="Courier New" w:eastAsia="Times New Roman" w:hAnsi="Courier New"/>
      <w:noProof/>
      <w:sz w:val="16"/>
      <w:lang w:val="en-GB" w:eastAsia="en-US"/>
    </w:rPr>
  </w:style>
  <w:style w:type="paragraph" w:customStyle="1" w:styleId="3GPPNormalText">
    <w:name w:val="3GPP Normal Text"/>
    <w:basedOn w:val="af2"/>
    <w:link w:val="3GPPNormalTextChar"/>
    <w:qFormat/>
    <w:rsid w:val="00FF72C5"/>
    <w:pPr>
      <w:overflowPunct/>
      <w:autoSpaceDE/>
      <w:autoSpaceDN/>
      <w:adjustRightInd/>
      <w:spacing w:after="120"/>
      <w:jc w:val="both"/>
      <w:textAlignment w:val="auto"/>
    </w:pPr>
    <w:rPr>
      <w:rFonts w:eastAsia="MS Mincho"/>
      <w:szCs w:val="24"/>
      <w:lang w:val="x-none" w:eastAsia="x-none"/>
    </w:rPr>
  </w:style>
  <w:style w:type="character" w:customStyle="1" w:styleId="3GPPNormalTextChar">
    <w:name w:val="3GPP Normal Text Char"/>
    <w:link w:val="3GPPNormalText"/>
    <w:qFormat/>
    <w:rsid w:val="00FF72C5"/>
    <w:rPr>
      <w:sz w:val="22"/>
      <w:szCs w:val="24"/>
      <w:lang w:val="x-none" w:eastAsia="x-none"/>
    </w:rPr>
  </w:style>
  <w:style w:type="character" w:customStyle="1" w:styleId="EQChar">
    <w:name w:val="EQ Char"/>
    <w:link w:val="EQ"/>
    <w:rsid w:val="00123224"/>
    <w:rPr>
      <w:rFonts w:eastAsia="宋体"/>
      <w:noProof/>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9204236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09233481">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 w:id="213374048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E7813B-F606-4FB3-B488-7F5647C160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1350</TotalTime>
  <Pages>4</Pages>
  <Words>1058</Words>
  <Characters>6033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7077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53</cp:revision>
  <cp:lastPrinted>2010-01-07T02:23:00Z</cp:lastPrinted>
  <dcterms:created xsi:type="dcterms:W3CDTF">2024-03-29T09:39:00Z</dcterms:created>
  <dcterms:modified xsi:type="dcterms:W3CDTF">2024-04-07T12:39:00Z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(3)S2EGGvj2Dgo65exwGAqcYSwZ8RU2LJXjuvsh3aWGFaSsTEwNkyEdR3y3MIekkO0tCWX0Qtsq
w3mWN017W+2JJuofcSk29fTCHfk7LiqIren6JMcbjNADRms8NV6lS44w41T0m1e2PL9u9q+E
NF/xlA0OZc3WiNfWrnzpRHkwZ7TxCk2yBT7CcYh1pDNJR3K4rcl2gAIjXbS/9J4HokiWbxJH
sp3W8t9dswrZK7oqYV</vt:lpwstr>
  </property>
  <property fmtid="{D5CDD505-2E9C-101B-9397-08002B2CF9AE}" pid="15" name="_2015_ms_pID_725343_00">
    <vt:lpwstr>_2015_ms_pID_725343</vt:lpwstr>
  </property>
  <property fmtid="{D5CDD505-2E9C-101B-9397-08002B2CF9AE}" pid="16" name="_2015_ms_pID_7253431">
    <vt:lpwstr>yeYXQSZVid3j0Fb97pm8bS2BPaOteHM2cmHhqTa77B/HZun2RUNx19
2N//1WVA3+XZopfobWi7yyiwE9fzpJLHD4bnGIaZ6+30WftHiAwYgbSgNlYaQFZUAXyda+19
rj1jpkG8BFk2LpvqvgO1vg2SF8Ga8/BApq68YyoP57aCjeHnmOyCufCyi7UKpSgufDRStvt+
SQtU8jXIAje6KfROnUAAJlzcTzlQrRoGT/lc</vt:lpwstr>
  </property>
  <property fmtid="{D5CDD505-2E9C-101B-9397-08002B2CF9AE}" pid="17" name="_2015_ms_pID_7253431_00">
    <vt:lpwstr>_2015_ms_pID_7253431</vt:lpwstr>
  </property>
  <property fmtid="{D5CDD505-2E9C-101B-9397-08002B2CF9AE}" pid="18" name="_2015_ms_pID_7253432">
    <vt:lpwstr>kw==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1712493542</vt:lpwstr>
  </property>
</Properties>
</file>